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6F4" w:rsidRPr="00AB32C7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3GPP TSG-RAN WG4 Meeting</w:t>
      </w:r>
      <w:r w:rsidR="00AB32C7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</w:t>
      </w:r>
      <w:r w:rsidR="00114621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RAN4#86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   </w:t>
      </w:r>
      <w:r w:rsidR="00AB32C7"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                             </w:t>
      </w:r>
      <w:r w:rsidR="00AF7731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                  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R4-1</w:t>
      </w:r>
      <w:r w:rsidR="00AB32C7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8</w:t>
      </w:r>
      <w:r w:rsidR="005F7DC9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02043</w:t>
      </w:r>
    </w:p>
    <w:p w:rsidR="00FF76F4" w:rsidRPr="00AB32C7" w:rsidRDefault="005F7DC9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Athens</w:t>
      </w:r>
      <w:r w:rsidR="00CD4334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,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Greece</w:t>
      </w:r>
      <w:r w:rsidR="00CD4334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, </w:t>
      </w:r>
      <w:r>
        <w:rPr>
          <w:rFonts w:eastAsia="宋体" w:cs="Times New Roman"/>
          <w:b/>
          <w:noProof/>
          <w:kern w:val="0"/>
          <w:sz w:val="20"/>
          <w:szCs w:val="20"/>
          <w:lang w:val="en-GB"/>
        </w:rPr>
        <w:t>2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6 Feb</w:t>
      </w:r>
      <w:r w:rsidR="0008319D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-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02 March, 2018</w:t>
      </w:r>
    </w:p>
    <w:p w:rsidR="00FF76F4" w:rsidRPr="00AB32C7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</w:p>
    <w:p w:rsidR="00FF76F4" w:rsidRPr="00AB32C7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Agenda Item: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</w:t>
      </w:r>
      <w:r w:rsidR="005F7DC9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7.3.1.3</w:t>
      </w:r>
    </w:p>
    <w:p w:rsidR="00FF76F4" w:rsidRPr="00AB32C7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Source: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Samsung</w:t>
      </w:r>
    </w:p>
    <w:p w:rsidR="00FF76F4" w:rsidRPr="00AB32C7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Title: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 </w:t>
      </w:r>
      <w:r w:rsidR="001D02BC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</w:t>
      </w:r>
      <w:r w:rsidR="00842028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Discussion</w:t>
      </w:r>
      <w:r w:rsidR="00AF476C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o</w:t>
      </w:r>
      <w:r w:rsidR="00CD4334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n</w:t>
      </w:r>
      <w:r w:rsidR="00114621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</w:t>
      </w:r>
      <w:r w:rsidR="00164DF9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Minimum guardband</w:t>
      </w:r>
    </w:p>
    <w:p w:rsidR="00FF76F4" w:rsidRPr="00AB32C7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Document for: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</w:t>
      </w:r>
      <w:r w:rsidR="00701605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Discussion</w:t>
      </w:r>
    </w:p>
    <w:p w:rsidR="00FF76F4" w:rsidRPr="00EA30A2" w:rsidRDefault="00FF76F4" w:rsidP="00FF76F4">
      <w:pPr>
        <w:pStyle w:val="1"/>
        <w:tabs>
          <w:tab w:val="left" w:pos="9781"/>
        </w:tabs>
        <w:ind w:right="-28"/>
        <w:jc w:val="both"/>
        <w:rPr>
          <w:rFonts w:asciiTheme="minorHAnsi" w:hAnsiTheme="minorHAnsi" w:cs="Arial"/>
          <w:b/>
          <w:sz w:val="20"/>
          <w:lang w:eastAsia="zh-CN"/>
        </w:rPr>
      </w:pPr>
      <w:r w:rsidRPr="00EA30A2">
        <w:rPr>
          <w:rFonts w:asciiTheme="minorHAnsi" w:hAnsiTheme="minorHAnsi" w:cs="Arial"/>
          <w:b/>
          <w:sz w:val="20"/>
        </w:rPr>
        <w:t>Introduction</w:t>
      </w:r>
    </w:p>
    <w:p w:rsidR="00C143D4" w:rsidRDefault="00164DF9" w:rsidP="00CC1786">
      <w:pPr>
        <w:spacing w:afterLines="50" w:after="156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There are two remaining issues for </w:t>
      </w:r>
      <w:r>
        <w:rPr>
          <w:sz w:val="20"/>
          <w:szCs w:val="20"/>
        </w:rPr>
        <w:t>minimum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guard</w:t>
      </w:r>
      <w:r>
        <w:rPr>
          <w:rFonts w:hint="eastAsia"/>
          <w:sz w:val="20"/>
          <w:szCs w:val="20"/>
        </w:rPr>
        <w:t>-</w:t>
      </w:r>
      <w:r>
        <w:rPr>
          <w:sz w:val="20"/>
          <w:szCs w:val="20"/>
        </w:rPr>
        <w:t>band</w:t>
      </w:r>
      <w:r>
        <w:rPr>
          <w:rFonts w:hint="eastAsia"/>
          <w:sz w:val="20"/>
          <w:szCs w:val="20"/>
        </w:rPr>
        <w:t>:</w:t>
      </w:r>
    </w:p>
    <w:p w:rsidR="00164DF9" w:rsidRPr="00164DF9" w:rsidRDefault="00164DF9" w:rsidP="00164DF9">
      <w:pPr>
        <w:pStyle w:val="a5"/>
        <w:numPr>
          <w:ilvl w:val="0"/>
          <w:numId w:val="42"/>
        </w:numPr>
        <w:spacing w:afterLines="50" w:after="156"/>
        <w:ind w:firstLineChars="0"/>
        <w:rPr>
          <w:rFonts w:asciiTheme="minorHAnsi" w:eastAsia="SECUniMyungjo L" w:hAnsiTheme="minorHAnsi"/>
          <w:sz w:val="20"/>
          <w:szCs w:val="20"/>
        </w:rPr>
      </w:pPr>
      <w:r w:rsidRPr="00164DF9">
        <w:rPr>
          <w:rFonts w:asciiTheme="minorHAnsi" w:eastAsia="SECUniMyungjo L" w:hAnsiTheme="minorHAnsi"/>
          <w:sz w:val="20"/>
          <w:szCs w:val="20"/>
        </w:rPr>
        <w:t xml:space="preserve">Minimum guard-band reduction due to </w:t>
      </w:r>
      <w:r>
        <w:rPr>
          <w:rFonts w:asciiTheme="minorHAnsi" w:eastAsiaTheme="minorEastAsia" w:hAnsiTheme="minorHAnsi" w:hint="eastAsia"/>
          <w:sz w:val="20"/>
          <w:szCs w:val="20"/>
        </w:rPr>
        <w:t>channel pl</w:t>
      </w:r>
      <w:r w:rsidR="00FB5805">
        <w:rPr>
          <w:rFonts w:asciiTheme="minorHAnsi" w:eastAsiaTheme="minorEastAsia" w:hAnsiTheme="minorHAnsi" w:hint="eastAsia"/>
          <w:sz w:val="20"/>
          <w:szCs w:val="20"/>
        </w:rPr>
        <w:t>acement under sub-carrier based</w:t>
      </w:r>
      <w:r>
        <w:rPr>
          <w:rFonts w:asciiTheme="minorHAnsi" w:eastAsiaTheme="minorEastAsia" w:hAnsiTheme="minorHAnsi" w:hint="eastAsia"/>
          <w:sz w:val="20"/>
          <w:szCs w:val="20"/>
        </w:rPr>
        <w:t xml:space="preserve"> channel raster</w:t>
      </w:r>
    </w:p>
    <w:p w:rsidR="00164DF9" w:rsidRPr="00164DF9" w:rsidRDefault="00164DF9" w:rsidP="00164DF9">
      <w:pPr>
        <w:pStyle w:val="a5"/>
        <w:numPr>
          <w:ilvl w:val="0"/>
          <w:numId w:val="42"/>
        </w:numPr>
        <w:spacing w:afterLines="50" w:after="156"/>
        <w:ind w:firstLineChars="0"/>
        <w:rPr>
          <w:rFonts w:asciiTheme="minorHAnsi" w:eastAsia="SECUniMyungjo L" w:hAnsiTheme="minorHAnsi"/>
          <w:sz w:val="20"/>
          <w:szCs w:val="20"/>
        </w:rPr>
      </w:pPr>
      <w:r>
        <w:rPr>
          <w:rFonts w:asciiTheme="minorHAnsi" w:eastAsiaTheme="minorEastAsia" w:hAnsiTheme="minorHAnsi" w:hint="eastAsia"/>
          <w:sz w:val="20"/>
          <w:szCs w:val="20"/>
        </w:rPr>
        <w:t>Minimum guard-band for 240kHz SCS (for SS block placement only)</w:t>
      </w:r>
    </w:p>
    <w:p w:rsidR="00FF76F4" w:rsidRPr="00EA30A2" w:rsidRDefault="00C143D4" w:rsidP="00FF76F4">
      <w:pPr>
        <w:pStyle w:val="1"/>
        <w:rPr>
          <w:rFonts w:asciiTheme="minorHAnsi" w:hAnsiTheme="minorHAnsi" w:cs="Arial"/>
          <w:b/>
          <w:sz w:val="20"/>
          <w:lang w:eastAsia="zh-CN"/>
        </w:rPr>
      </w:pPr>
      <w:r w:rsidRPr="00EA30A2">
        <w:rPr>
          <w:rFonts w:asciiTheme="minorHAnsi" w:hAnsiTheme="minorHAnsi" w:cs="Arial"/>
          <w:b/>
          <w:sz w:val="20"/>
          <w:lang w:eastAsia="zh-CN"/>
        </w:rPr>
        <w:t>Discussion</w:t>
      </w:r>
    </w:p>
    <w:p w:rsidR="0082562C" w:rsidRPr="00364026" w:rsidRDefault="00FB5805" w:rsidP="007A31F6">
      <w:pPr>
        <w:rPr>
          <w:rFonts w:ascii="Calibri" w:hAnsi="Calibri"/>
          <w:b/>
          <w:sz w:val="20"/>
          <w:szCs w:val="20"/>
          <w:lang w:val="en-GB"/>
        </w:rPr>
      </w:pPr>
      <w:r w:rsidRPr="00364026">
        <w:rPr>
          <w:rFonts w:ascii="Calibri" w:hAnsi="Calibri" w:hint="eastAsia"/>
          <w:b/>
          <w:sz w:val="20"/>
          <w:szCs w:val="20"/>
          <w:lang w:val="en-GB"/>
        </w:rPr>
        <w:t xml:space="preserve">Issue 1: Minimum guard-band reduction </w:t>
      </w:r>
      <w:bookmarkStart w:id="0" w:name="OLE_LINK1"/>
      <w:r w:rsidRPr="00364026">
        <w:rPr>
          <w:rFonts w:ascii="Calibri" w:hAnsi="Calibri" w:hint="eastAsia"/>
          <w:b/>
          <w:sz w:val="20"/>
          <w:szCs w:val="20"/>
          <w:lang w:val="en-GB"/>
        </w:rPr>
        <w:t>due to channel placement under sub-carrier based channel raster</w:t>
      </w:r>
    </w:p>
    <w:bookmarkEnd w:id="0"/>
    <w:p w:rsidR="00FB5805" w:rsidRDefault="00FB5805" w:rsidP="007A31F6">
      <w:pPr>
        <w:rPr>
          <w:rFonts w:ascii="Calibri" w:hAnsi="Calibri"/>
          <w:sz w:val="20"/>
          <w:szCs w:val="20"/>
          <w:lang w:val="en-GB"/>
        </w:rPr>
      </w:pPr>
      <w:r w:rsidRPr="00FB5805">
        <w:rPr>
          <w:rFonts w:ascii="Calibri" w:hAnsi="Calibri"/>
          <w:sz w:val="20"/>
          <w:szCs w:val="20"/>
          <w:lang w:val="en-GB"/>
        </w:rPr>
        <w:t xml:space="preserve">A global </w:t>
      </w:r>
      <w:r>
        <w:rPr>
          <w:rFonts w:ascii="Calibri" w:hAnsi="Calibri" w:hint="eastAsia"/>
          <w:sz w:val="20"/>
          <w:szCs w:val="20"/>
          <w:lang w:val="en-GB"/>
        </w:rPr>
        <w:t>channel</w:t>
      </w:r>
      <w:r w:rsidRPr="00FB5805">
        <w:rPr>
          <w:rFonts w:ascii="Calibri" w:hAnsi="Calibri"/>
          <w:sz w:val="20"/>
          <w:szCs w:val="20"/>
          <w:lang w:val="en-GB"/>
        </w:rPr>
        <w:t xml:space="preserve"> raster is defined for all frequencies from 0 to 100 GHz. </w:t>
      </w:r>
      <w:r>
        <w:rPr>
          <w:rFonts w:ascii="Calibri" w:hAnsi="Calibri" w:hint="eastAsia"/>
          <w:sz w:val="20"/>
          <w:szCs w:val="20"/>
          <w:lang w:val="en-GB"/>
        </w:rPr>
        <w:t xml:space="preserve">For above 3GHz in FR1, </w:t>
      </w:r>
      <w:r>
        <w:rPr>
          <w:rFonts w:ascii="Calibri" w:hAnsi="Calibri"/>
          <w:sz w:val="20"/>
          <w:szCs w:val="20"/>
          <w:lang w:val="en-GB"/>
        </w:rPr>
        <w:t>15 kHz</w:t>
      </w:r>
      <w:r>
        <w:rPr>
          <w:rFonts w:ascii="Calibri" w:hAnsi="Calibri" w:hint="eastAsia"/>
          <w:sz w:val="20"/>
          <w:szCs w:val="20"/>
          <w:lang w:val="en-GB"/>
        </w:rPr>
        <w:t xml:space="preserve"> channel </w:t>
      </w:r>
      <w:r>
        <w:rPr>
          <w:rFonts w:ascii="Calibri" w:hAnsi="Calibri"/>
          <w:sz w:val="20"/>
          <w:szCs w:val="20"/>
          <w:lang w:val="en-GB"/>
        </w:rPr>
        <w:t xml:space="preserve">raster </w:t>
      </w:r>
      <w:r w:rsidRPr="005138F6">
        <w:rPr>
          <w:rFonts w:ascii="Calibri" w:hAnsi="Calibri"/>
          <w:sz w:val="20"/>
          <w:szCs w:val="20"/>
          <w:lang w:val="en-GB"/>
        </w:rPr>
        <w:t>granularity</w:t>
      </w:r>
      <w:r w:rsidRPr="00FB5805">
        <w:rPr>
          <w:rFonts w:ascii="Calibri" w:hAnsi="Calibri" w:hint="eastAsia"/>
          <w:sz w:val="20"/>
          <w:szCs w:val="20"/>
          <w:lang w:val="en-GB"/>
        </w:rPr>
        <w:t xml:space="preserve"> </w:t>
      </w:r>
      <w:r>
        <w:rPr>
          <w:rFonts w:ascii="Calibri" w:hAnsi="Calibri" w:hint="eastAsia"/>
          <w:sz w:val="20"/>
          <w:szCs w:val="20"/>
          <w:lang w:val="en-GB"/>
        </w:rPr>
        <w:t xml:space="preserve">was define and for FR2, </w:t>
      </w:r>
      <w:r>
        <w:rPr>
          <w:rFonts w:ascii="Calibri" w:hAnsi="Calibri"/>
          <w:sz w:val="20"/>
          <w:szCs w:val="20"/>
          <w:lang w:val="en-GB"/>
        </w:rPr>
        <w:t>60 kHz</w:t>
      </w:r>
      <w:r>
        <w:rPr>
          <w:rFonts w:ascii="Calibri" w:hAnsi="Calibri" w:hint="eastAsia"/>
          <w:sz w:val="20"/>
          <w:szCs w:val="20"/>
          <w:lang w:val="en-GB"/>
        </w:rPr>
        <w:t xml:space="preserve"> raster </w:t>
      </w:r>
      <w:r w:rsidRPr="00FB5805">
        <w:rPr>
          <w:rFonts w:ascii="Calibri" w:hAnsi="Calibri"/>
          <w:sz w:val="20"/>
          <w:szCs w:val="20"/>
          <w:lang w:val="en-GB"/>
        </w:rPr>
        <w:t>granularity</w:t>
      </w:r>
      <w:r>
        <w:rPr>
          <w:rFonts w:ascii="Calibri" w:hAnsi="Calibri" w:hint="eastAsia"/>
          <w:sz w:val="20"/>
          <w:szCs w:val="20"/>
          <w:lang w:val="en-GB"/>
        </w:rPr>
        <w:t xml:space="preserve"> was introduced. Based on such agreements, all p</w:t>
      </w:r>
      <w:r w:rsidR="002127AC">
        <w:rPr>
          <w:rFonts w:ascii="Calibri" w:hAnsi="Calibri" w:hint="eastAsia"/>
          <w:sz w:val="20"/>
          <w:szCs w:val="20"/>
          <w:lang w:val="en-GB"/>
        </w:rPr>
        <w:t xml:space="preserve">ossible channel raster entries are fixed covering the frequencies from 0 to 100GHz. </w:t>
      </w:r>
    </w:p>
    <w:p w:rsidR="002127AC" w:rsidRDefault="002127AC" w:rsidP="007A31F6">
      <w:pPr>
        <w:rPr>
          <w:rFonts w:ascii="Calibri" w:hAnsi="Calibri"/>
          <w:sz w:val="20"/>
          <w:szCs w:val="20"/>
          <w:lang w:val="en-GB"/>
        </w:rPr>
      </w:pPr>
      <w:r>
        <w:rPr>
          <w:rFonts w:ascii="Calibri" w:hAnsi="Calibri" w:hint="eastAsia"/>
          <w:sz w:val="20"/>
          <w:szCs w:val="20"/>
          <w:lang w:val="en-GB"/>
        </w:rPr>
        <w:t xml:space="preserve">Operators need to pick up the proper channel raster entry based on spectrum holding to ensure channel raster </w:t>
      </w:r>
      <w:r>
        <w:rPr>
          <w:rFonts w:ascii="Calibri" w:hAnsi="Calibri"/>
          <w:sz w:val="20"/>
          <w:szCs w:val="20"/>
          <w:lang w:val="en-GB"/>
        </w:rPr>
        <w:t>loc</w:t>
      </w:r>
      <w:r>
        <w:rPr>
          <w:rFonts w:ascii="Calibri" w:hAnsi="Calibri" w:hint="eastAsia"/>
          <w:sz w:val="20"/>
          <w:szCs w:val="20"/>
          <w:lang w:val="en-GB"/>
        </w:rPr>
        <w:t xml:space="preserve">ated on the </w:t>
      </w:r>
      <w:r>
        <w:rPr>
          <w:rFonts w:ascii="Calibri" w:hAnsi="Calibri"/>
          <w:sz w:val="20"/>
          <w:szCs w:val="20"/>
          <w:lang w:val="en-GB"/>
        </w:rPr>
        <w:t>centre</w:t>
      </w:r>
      <w:r>
        <w:rPr>
          <w:rFonts w:ascii="Calibri" w:hAnsi="Calibri" w:hint="eastAsia"/>
          <w:sz w:val="20"/>
          <w:szCs w:val="20"/>
          <w:lang w:val="en-GB"/>
        </w:rPr>
        <w:t xml:space="preserve"> of assigned channel as much as possible. </w:t>
      </w:r>
    </w:p>
    <w:p w:rsidR="002127AC" w:rsidRDefault="002127AC" w:rsidP="007A31F6">
      <w:pPr>
        <w:rPr>
          <w:rFonts w:ascii="Calibri" w:hAnsi="Calibri"/>
          <w:sz w:val="20"/>
          <w:szCs w:val="20"/>
          <w:lang w:val="en-GB"/>
        </w:rPr>
      </w:pPr>
      <w:r>
        <w:rPr>
          <w:rFonts w:ascii="Calibri" w:hAnsi="Calibri" w:hint="eastAsia"/>
          <w:sz w:val="20"/>
          <w:szCs w:val="20"/>
          <w:lang w:val="en-GB"/>
        </w:rPr>
        <w:t xml:space="preserve">As </w:t>
      </w:r>
      <w:r>
        <w:rPr>
          <w:rFonts w:ascii="Calibri" w:hAnsi="Calibri"/>
          <w:sz w:val="20"/>
          <w:szCs w:val="20"/>
          <w:lang w:val="en-GB"/>
        </w:rPr>
        <w:t>analysed</w:t>
      </w:r>
      <w:r>
        <w:rPr>
          <w:rFonts w:ascii="Calibri" w:hAnsi="Calibri" w:hint="eastAsia"/>
          <w:sz w:val="20"/>
          <w:szCs w:val="20"/>
          <w:lang w:val="en-GB"/>
        </w:rPr>
        <w:t xml:space="preserve"> </w:t>
      </w:r>
      <w:r w:rsidR="00364026">
        <w:rPr>
          <w:rFonts w:ascii="Calibri" w:hAnsi="Calibri" w:hint="eastAsia"/>
          <w:sz w:val="20"/>
          <w:szCs w:val="20"/>
          <w:lang w:val="en-GB"/>
        </w:rPr>
        <w:t>in [1</w:t>
      </w:r>
      <w:r>
        <w:rPr>
          <w:rFonts w:ascii="Calibri" w:hAnsi="Calibri" w:hint="eastAsia"/>
          <w:sz w:val="20"/>
          <w:szCs w:val="20"/>
          <w:lang w:val="en-GB"/>
        </w:rPr>
        <w:t xml:space="preserve">], </w:t>
      </w:r>
      <w:r w:rsidR="00EB0D61">
        <w:rPr>
          <w:rFonts w:ascii="Calibri" w:hAnsi="Calibri" w:hint="eastAsia"/>
          <w:sz w:val="20"/>
          <w:szCs w:val="20"/>
          <w:lang w:val="en-GB"/>
        </w:rPr>
        <w:t xml:space="preserve">channel raster </w:t>
      </w:r>
      <w:r w:rsidR="00EB0D61">
        <w:rPr>
          <w:rFonts w:ascii="Calibri" w:hAnsi="Calibri"/>
          <w:sz w:val="20"/>
          <w:szCs w:val="20"/>
          <w:lang w:val="en-GB"/>
        </w:rPr>
        <w:t>cannot</w:t>
      </w:r>
      <w:r w:rsidR="00EB0D61">
        <w:rPr>
          <w:rFonts w:ascii="Calibri" w:hAnsi="Calibri" w:hint="eastAsia"/>
          <w:sz w:val="20"/>
          <w:szCs w:val="20"/>
          <w:lang w:val="en-GB"/>
        </w:rPr>
        <w:t xml:space="preserve"> always be in the centre of assigned channel as </w:t>
      </w:r>
      <w:r w:rsidR="00EB0D61">
        <w:rPr>
          <w:rFonts w:ascii="Calibri" w:hAnsi="Calibri"/>
          <w:sz w:val="20"/>
          <w:szCs w:val="20"/>
          <w:lang w:val="en-GB"/>
        </w:rPr>
        <w:t>assigned</w:t>
      </w:r>
      <w:r w:rsidR="00EB0D61">
        <w:rPr>
          <w:rFonts w:ascii="Calibri" w:hAnsi="Calibri" w:hint="eastAsia"/>
          <w:sz w:val="20"/>
          <w:szCs w:val="20"/>
          <w:lang w:val="en-GB"/>
        </w:rPr>
        <w:t xml:space="preserve"> channel can be</w:t>
      </w:r>
      <w:r w:rsidR="005138F6">
        <w:rPr>
          <w:rFonts w:ascii="Calibri" w:hAnsi="Calibri" w:hint="eastAsia"/>
          <w:sz w:val="20"/>
          <w:szCs w:val="20"/>
          <w:lang w:val="en-GB"/>
        </w:rPr>
        <w:t xml:space="preserve"> started at any frequencies in the </w:t>
      </w:r>
      <w:r w:rsidR="005138F6">
        <w:rPr>
          <w:rFonts w:ascii="Calibri" w:hAnsi="Calibri"/>
          <w:sz w:val="20"/>
          <w:szCs w:val="20"/>
          <w:lang w:val="en-GB"/>
        </w:rPr>
        <w:t>granularity</w:t>
      </w:r>
      <w:r w:rsidR="005138F6">
        <w:rPr>
          <w:rFonts w:ascii="Calibri" w:hAnsi="Calibri" w:hint="eastAsia"/>
          <w:sz w:val="20"/>
          <w:szCs w:val="20"/>
          <w:lang w:val="en-GB"/>
        </w:rPr>
        <w:t xml:space="preserve"> [MHz]</w:t>
      </w:r>
      <w:r w:rsidR="005138F6" w:rsidRPr="00FB5805">
        <w:rPr>
          <w:rFonts w:ascii="Calibri" w:hAnsi="Calibri" w:hint="eastAsia"/>
          <w:sz w:val="20"/>
          <w:szCs w:val="20"/>
          <w:lang w:val="en-GB"/>
        </w:rPr>
        <w:t xml:space="preserve"> </w:t>
      </w:r>
      <w:r w:rsidR="00EB0D61">
        <w:rPr>
          <w:rFonts w:ascii="Calibri" w:hAnsi="Calibri" w:hint="eastAsia"/>
          <w:sz w:val="20"/>
          <w:szCs w:val="20"/>
          <w:lang w:val="en-GB"/>
        </w:rPr>
        <w:t xml:space="preserve">based on reality spectrum holdings in different region and different </w:t>
      </w:r>
      <w:r w:rsidR="005138F6">
        <w:rPr>
          <w:rFonts w:ascii="Calibri" w:hAnsi="Calibri"/>
          <w:sz w:val="20"/>
          <w:szCs w:val="20"/>
          <w:lang w:val="en-GB"/>
        </w:rPr>
        <w:t>frequenc</w:t>
      </w:r>
      <w:r w:rsidR="005138F6">
        <w:rPr>
          <w:rFonts w:ascii="Calibri" w:hAnsi="Calibri" w:hint="eastAsia"/>
          <w:sz w:val="20"/>
          <w:szCs w:val="20"/>
          <w:lang w:val="en-GB"/>
        </w:rPr>
        <w:t>y ranges</w:t>
      </w:r>
      <w:r w:rsidR="00EB0D61">
        <w:rPr>
          <w:rFonts w:ascii="Calibri" w:hAnsi="Calibri" w:hint="eastAsia"/>
          <w:sz w:val="20"/>
          <w:szCs w:val="20"/>
          <w:lang w:val="en-GB"/>
        </w:rPr>
        <w:t>.</w:t>
      </w:r>
      <w:r w:rsidR="005138F6">
        <w:rPr>
          <w:rFonts w:ascii="Calibri" w:hAnsi="Calibri" w:hint="eastAsia"/>
          <w:sz w:val="20"/>
          <w:szCs w:val="20"/>
          <w:lang w:val="en-GB"/>
        </w:rPr>
        <w:t xml:space="preserve"> Pending on channel raster, certain offset compared </w:t>
      </w:r>
      <w:r w:rsidR="00364026">
        <w:rPr>
          <w:rFonts w:ascii="Calibri" w:hAnsi="Calibri" w:hint="eastAsia"/>
          <w:sz w:val="20"/>
          <w:szCs w:val="20"/>
          <w:lang w:val="en-GB"/>
        </w:rPr>
        <w:t>to channel centre will further reduced the guard-band on the channel edge.</w:t>
      </w:r>
    </w:p>
    <w:p w:rsidR="00364026" w:rsidRDefault="00364026" w:rsidP="007A31F6">
      <w:pPr>
        <w:rPr>
          <w:rFonts w:ascii="Calibri" w:hAnsi="Calibri" w:hint="eastAsia"/>
          <w:sz w:val="20"/>
          <w:szCs w:val="20"/>
          <w:lang w:val="en-GB"/>
        </w:rPr>
      </w:pPr>
      <w:r>
        <w:rPr>
          <w:rFonts w:ascii="Calibri" w:hAnsi="Calibri" w:hint="eastAsia"/>
          <w:sz w:val="20"/>
          <w:szCs w:val="20"/>
          <w:lang w:val="en-GB"/>
        </w:rPr>
        <w:t xml:space="preserve">Taking FR2 as example, considering </w:t>
      </w:r>
      <w:r>
        <w:rPr>
          <w:rFonts w:ascii="Calibri" w:hAnsi="Calibri"/>
          <w:sz w:val="20"/>
          <w:szCs w:val="20"/>
          <w:lang w:val="en-GB"/>
        </w:rPr>
        <w:t>flexibility</w:t>
      </w:r>
      <w:r>
        <w:rPr>
          <w:rFonts w:ascii="Calibri" w:hAnsi="Calibri" w:hint="eastAsia"/>
          <w:sz w:val="20"/>
          <w:szCs w:val="20"/>
          <w:lang w:val="en-GB"/>
        </w:rPr>
        <w:t xml:space="preserve"> of spectrum allocation in different regions, assigned channel can be started as any 2425</w:t>
      </w:r>
      <w:r w:rsidR="00F87F22">
        <w:rPr>
          <w:rFonts w:ascii="Calibri" w:hAnsi="Calibri" w:hint="eastAsia"/>
          <w:sz w:val="20"/>
          <w:szCs w:val="20"/>
          <w:lang w:val="en-GB"/>
        </w:rPr>
        <w:t>0+</w:t>
      </w:r>
      <w:r>
        <w:rPr>
          <w:rFonts w:ascii="Calibri" w:hAnsi="Calibri" w:hint="eastAsia"/>
          <w:sz w:val="20"/>
          <w:szCs w:val="20"/>
          <w:lang w:val="en-GB"/>
        </w:rPr>
        <w:t xml:space="preserve">X </w:t>
      </w:r>
      <w:proofErr w:type="spellStart"/>
      <w:r w:rsidR="00FB7E9C">
        <w:rPr>
          <w:rFonts w:ascii="Calibri" w:hAnsi="Calibri"/>
          <w:sz w:val="20"/>
          <w:szCs w:val="20"/>
          <w:lang w:val="en-GB"/>
        </w:rPr>
        <w:t>MHz</w:t>
      </w:r>
      <w:r w:rsidR="00FB7E9C">
        <w:rPr>
          <w:rFonts w:ascii="Calibri" w:hAnsi="Calibri" w:hint="eastAsia"/>
          <w:sz w:val="20"/>
          <w:szCs w:val="20"/>
          <w:lang w:val="en-GB"/>
        </w:rPr>
        <w:t>.</w:t>
      </w:r>
      <w:proofErr w:type="spellEnd"/>
      <w:r>
        <w:rPr>
          <w:rFonts w:ascii="Calibri" w:hAnsi="Calibri" w:hint="eastAsia"/>
          <w:sz w:val="20"/>
          <w:szCs w:val="20"/>
          <w:lang w:val="en-GB"/>
        </w:rPr>
        <w:t xml:space="preserve"> Then pending on the start position and channel </w:t>
      </w:r>
      <w:r>
        <w:rPr>
          <w:rFonts w:ascii="Calibri" w:hAnsi="Calibri"/>
          <w:sz w:val="20"/>
          <w:szCs w:val="20"/>
          <w:lang w:val="en-GB"/>
        </w:rPr>
        <w:t>bandwidth</w:t>
      </w:r>
      <w:r>
        <w:rPr>
          <w:rFonts w:ascii="Calibri" w:hAnsi="Calibri" w:hint="eastAsia"/>
          <w:sz w:val="20"/>
          <w:szCs w:val="20"/>
          <w:lang w:val="en-GB"/>
        </w:rPr>
        <w:t>, {-</w:t>
      </w:r>
      <w:r>
        <w:rPr>
          <w:rFonts w:ascii="Calibri" w:hAnsi="Calibri"/>
          <w:sz w:val="20"/>
          <w:szCs w:val="20"/>
          <w:lang w:val="en-GB"/>
        </w:rPr>
        <w:t>20 kHz</w:t>
      </w:r>
      <w:r>
        <w:rPr>
          <w:rFonts w:ascii="Calibri" w:hAnsi="Calibri" w:hint="eastAsia"/>
          <w:sz w:val="20"/>
          <w:szCs w:val="20"/>
          <w:lang w:val="en-GB"/>
        </w:rPr>
        <w:t xml:space="preserve">, </w:t>
      </w:r>
      <w:r>
        <w:rPr>
          <w:rFonts w:ascii="Calibri" w:hAnsi="Calibri"/>
          <w:sz w:val="20"/>
          <w:szCs w:val="20"/>
          <w:lang w:val="en-GB"/>
        </w:rPr>
        <w:t>0 kHz</w:t>
      </w:r>
      <w:r>
        <w:rPr>
          <w:rFonts w:ascii="Calibri" w:hAnsi="Calibri" w:hint="eastAsia"/>
          <w:sz w:val="20"/>
          <w:szCs w:val="20"/>
          <w:lang w:val="en-GB"/>
        </w:rPr>
        <w:t xml:space="preserve">, </w:t>
      </w:r>
      <w:r>
        <w:rPr>
          <w:rFonts w:ascii="Calibri" w:hAnsi="Calibri"/>
          <w:sz w:val="20"/>
          <w:szCs w:val="20"/>
          <w:lang w:val="en-GB"/>
        </w:rPr>
        <w:t>20 kHz</w:t>
      </w:r>
      <w:r>
        <w:rPr>
          <w:rFonts w:ascii="Calibri" w:hAnsi="Calibri" w:hint="eastAsia"/>
          <w:sz w:val="20"/>
          <w:szCs w:val="20"/>
          <w:lang w:val="en-GB"/>
        </w:rPr>
        <w:t>} offset will be introduced.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2111"/>
        <w:gridCol w:w="1252"/>
        <w:gridCol w:w="1674"/>
        <w:gridCol w:w="1674"/>
      </w:tblGrid>
      <w:tr w:rsidR="00EE1F49" w:rsidTr="00EE1F49">
        <w:trPr>
          <w:trHeight w:val="684"/>
          <w:jc w:val="center"/>
        </w:trPr>
        <w:tc>
          <w:tcPr>
            <w:tcW w:w="2111" w:type="dxa"/>
          </w:tcPr>
          <w:p w:rsidR="00EE1F49" w:rsidRDefault="00EE1F49" w:rsidP="005F7DC9">
            <w:pPr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Centre</w:t>
            </w:r>
            <w:r>
              <w:rPr>
                <w:rFonts w:ascii="Calibri" w:hAnsi="Calibri" w:hint="eastAsia"/>
                <w:sz w:val="20"/>
                <w:szCs w:val="20"/>
                <w:lang w:val="en-GB"/>
              </w:rPr>
              <w:t xml:space="preserve"> of Channel   Fc</w:t>
            </w:r>
          </w:p>
        </w:tc>
        <w:tc>
          <w:tcPr>
            <w:tcW w:w="1252" w:type="dxa"/>
          </w:tcPr>
          <w:p w:rsidR="00EE1F49" w:rsidRDefault="00EE1F49" w:rsidP="005F7DC9">
            <w:pPr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  <w:r w:rsidRPr="008C4DFC">
              <w:rPr>
                <w:rFonts w:eastAsia="Yu Mincho"/>
              </w:rPr>
              <w:t>NR-ARFCN</w:t>
            </w:r>
          </w:p>
        </w:tc>
        <w:tc>
          <w:tcPr>
            <w:tcW w:w="1674" w:type="dxa"/>
          </w:tcPr>
          <w:p w:rsidR="00EE1F49" w:rsidRDefault="00EE1F49" w:rsidP="005F7DC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RF reference frequency </w:t>
            </w:r>
          </w:p>
          <w:p w:rsidR="00EE1F49" w:rsidRDefault="00EE1F49" w:rsidP="005F7DC9">
            <w:pPr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  <w:r w:rsidRPr="008C4DFC">
              <w:t>F</w:t>
            </w:r>
            <w:r w:rsidRPr="008C4DFC">
              <w:rPr>
                <w:vertAlign w:val="subscript"/>
              </w:rPr>
              <w:t>REF</w:t>
            </w:r>
          </w:p>
        </w:tc>
        <w:tc>
          <w:tcPr>
            <w:tcW w:w="1674" w:type="dxa"/>
          </w:tcPr>
          <w:p w:rsidR="00EE1F49" w:rsidRDefault="00EE1F49" w:rsidP="005F7DC9">
            <w:pPr>
              <w:jc w:val="center"/>
              <w:rPr>
                <w:rFonts w:ascii="Calibri" w:hAnsi="Calibri" w:hint="eastAsia"/>
                <w:sz w:val="20"/>
                <w:szCs w:val="20"/>
                <w:lang w:val="en-GB"/>
              </w:rPr>
            </w:pPr>
            <w:r>
              <w:rPr>
                <w:rFonts w:ascii="Calibri" w:hAnsi="Calibri" w:hint="eastAsia"/>
                <w:sz w:val="20"/>
                <w:szCs w:val="20"/>
                <w:lang w:val="en-GB"/>
              </w:rPr>
              <w:t>Offset</w:t>
            </w:r>
          </w:p>
          <w:p w:rsidR="00EE1F49" w:rsidRDefault="00EE1F49" w:rsidP="005F7DC9">
            <w:pPr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 w:hint="eastAsia"/>
                <w:sz w:val="20"/>
                <w:szCs w:val="20"/>
                <w:lang w:val="en-GB"/>
              </w:rPr>
              <w:t>(Fc-</w:t>
            </w:r>
            <w:r w:rsidRPr="008C4DFC">
              <w:t xml:space="preserve"> </w:t>
            </w:r>
            <w:r w:rsidRPr="008C4DFC">
              <w:t>F</w:t>
            </w:r>
            <w:r w:rsidRPr="008C4DFC">
              <w:rPr>
                <w:vertAlign w:val="subscript"/>
              </w:rPr>
              <w:t>REF</w:t>
            </w:r>
            <w:r w:rsidRPr="00EE1F49">
              <w:rPr>
                <w:rFonts w:hint="eastAsia"/>
              </w:rPr>
              <w:t>)</w:t>
            </w:r>
          </w:p>
        </w:tc>
      </w:tr>
      <w:tr w:rsidR="00EE1F49" w:rsidTr="00EE1F49">
        <w:trPr>
          <w:trHeight w:val="359"/>
          <w:jc w:val="center"/>
        </w:trPr>
        <w:tc>
          <w:tcPr>
            <w:tcW w:w="2111" w:type="dxa"/>
          </w:tcPr>
          <w:p w:rsidR="00EE1F49" w:rsidRDefault="00EE1F49" w:rsidP="005F7DC9">
            <w:pPr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 w:hint="eastAsia"/>
                <w:sz w:val="20"/>
                <w:szCs w:val="20"/>
                <w:lang w:val="en-GB"/>
              </w:rPr>
              <w:t>24275 MHz</w:t>
            </w:r>
          </w:p>
        </w:tc>
        <w:tc>
          <w:tcPr>
            <w:tcW w:w="1252" w:type="dxa"/>
          </w:tcPr>
          <w:p w:rsidR="00EE1F49" w:rsidRDefault="00EE1F49" w:rsidP="005F7DC9">
            <w:pPr>
              <w:jc w:val="center"/>
              <w:rPr>
                <w:rFonts w:ascii="Calibri" w:hAnsi="Calibri" w:hint="eastAsia"/>
                <w:sz w:val="20"/>
                <w:szCs w:val="20"/>
                <w:lang w:val="en-GB"/>
              </w:rPr>
            </w:pPr>
            <w:r>
              <w:rPr>
                <w:rFonts w:ascii="Calibri" w:hAnsi="Calibri" w:hint="eastAsia"/>
                <w:sz w:val="20"/>
                <w:szCs w:val="20"/>
                <w:lang w:val="en-GB"/>
              </w:rPr>
              <w:t>210667+415</w:t>
            </w:r>
          </w:p>
        </w:tc>
        <w:tc>
          <w:tcPr>
            <w:tcW w:w="1674" w:type="dxa"/>
          </w:tcPr>
          <w:p w:rsidR="00EE1F49" w:rsidRDefault="00EE1F49" w:rsidP="005F7DC9">
            <w:pPr>
              <w:jc w:val="center"/>
              <w:rPr>
                <w:rFonts w:ascii="Calibri" w:hAnsi="Calibri" w:hint="eastAsia"/>
                <w:sz w:val="20"/>
                <w:szCs w:val="20"/>
                <w:lang w:val="en-GB"/>
              </w:rPr>
            </w:pPr>
            <w:r>
              <w:rPr>
                <w:rFonts w:ascii="Calibri" w:hAnsi="Calibri" w:hint="eastAsia"/>
                <w:sz w:val="20"/>
                <w:szCs w:val="20"/>
                <w:lang w:val="en-GB"/>
              </w:rPr>
              <w:t>24274.98 MHz</w:t>
            </w:r>
          </w:p>
        </w:tc>
        <w:tc>
          <w:tcPr>
            <w:tcW w:w="1674" w:type="dxa"/>
          </w:tcPr>
          <w:p w:rsidR="00EE1F49" w:rsidRDefault="00EE1F49" w:rsidP="005F7DC9">
            <w:pPr>
              <w:jc w:val="center"/>
              <w:rPr>
                <w:rFonts w:ascii="Calibri" w:hAnsi="Calibri" w:hint="eastAsia"/>
                <w:sz w:val="20"/>
                <w:szCs w:val="20"/>
                <w:lang w:val="en-GB"/>
              </w:rPr>
            </w:pPr>
            <w:r>
              <w:rPr>
                <w:rFonts w:ascii="Calibri" w:hAnsi="Calibri" w:hint="eastAsia"/>
                <w:sz w:val="20"/>
                <w:szCs w:val="20"/>
                <w:lang w:val="en-GB"/>
              </w:rPr>
              <w:t>20 kHz</w:t>
            </w:r>
          </w:p>
        </w:tc>
      </w:tr>
      <w:tr w:rsidR="00EE1F49" w:rsidTr="00EE1F49">
        <w:trPr>
          <w:trHeight w:val="359"/>
          <w:jc w:val="center"/>
        </w:trPr>
        <w:tc>
          <w:tcPr>
            <w:tcW w:w="2111" w:type="dxa"/>
          </w:tcPr>
          <w:p w:rsidR="00EE1F49" w:rsidRDefault="00EE1F49" w:rsidP="005F7DC9">
            <w:pPr>
              <w:jc w:val="center"/>
              <w:rPr>
                <w:rFonts w:ascii="Calibri" w:hAnsi="Calibri" w:hint="eastAsia"/>
                <w:sz w:val="20"/>
                <w:szCs w:val="20"/>
                <w:lang w:val="en-GB"/>
              </w:rPr>
            </w:pPr>
            <w:r>
              <w:rPr>
                <w:rFonts w:ascii="Calibri" w:hAnsi="Calibri" w:hint="eastAsia"/>
                <w:sz w:val="20"/>
                <w:szCs w:val="20"/>
                <w:lang w:val="en-GB"/>
              </w:rPr>
              <w:t>24276 MHz</w:t>
            </w:r>
          </w:p>
        </w:tc>
        <w:tc>
          <w:tcPr>
            <w:tcW w:w="1252" w:type="dxa"/>
          </w:tcPr>
          <w:p w:rsidR="00EE1F49" w:rsidRDefault="00EE1F49" w:rsidP="005F7DC9">
            <w:pPr>
              <w:jc w:val="center"/>
              <w:rPr>
                <w:rFonts w:ascii="Calibri" w:hAnsi="Calibri" w:hint="eastAsia"/>
                <w:sz w:val="20"/>
                <w:szCs w:val="20"/>
                <w:lang w:val="en-GB"/>
              </w:rPr>
            </w:pPr>
            <w:r>
              <w:rPr>
                <w:rFonts w:ascii="Calibri" w:hAnsi="Calibri" w:hint="eastAsia"/>
                <w:sz w:val="20"/>
                <w:szCs w:val="20"/>
                <w:lang w:val="en-GB"/>
              </w:rPr>
              <w:t>210667+432</w:t>
            </w:r>
          </w:p>
        </w:tc>
        <w:tc>
          <w:tcPr>
            <w:tcW w:w="1674" w:type="dxa"/>
          </w:tcPr>
          <w:p w:rsidR="00EE1F49" w:rsidRDefault="00EE1F49" w:rsidP="005F7DC9">
            <w:pPr>
              <w:jc w:val="center"/>
              <w:rPr>
                <w:rFonts w:ascii="Calibri" w:hAnsi="Calibri" w:hint="eastAsia"/>
                <w:sz w:val="20"/>
                <w:szCs w:val="20"/>
                <w:lang w:val="en-GB"/>
              </w:rPr>
            </w:pPr>
            <w:r>
              <w:rPr>
                <w:rFonts w:ascii="Calibri" w:hAnsi="Calibri" w:hint="eastAsia"/>
                <w:sz w:val="20"/>
                <w:szCs w:val="20"/>
                <w:lang w:val="en-GB"/>
              </w:rPr>
              <w:t>24276 MHz</w:t>
            </w:r>
          </w:p>
        </w:tc>
        <w:tc>
          <w:tcPr>
            <w:tcW w:w="1674" w:type="dxa"/>
          </w:tcPr>
          <w:p w:rsidR="00EE1F49" w:rsidRDefault="00EE1F49" w:rsidP="005F7DC9">
            <w:pPr>
              <w:jc w:val="center"/>
              <w:rPr>
                <w:rFonts w:ascii="Calibri" w:hAnsi="Calibri" w:hint="eastAsia"/>
                <w:sz w:val="20"/>
                <w:szCs w:val="20"/>
                <w:lang w:val="en-GB"/>
              </w:rPr>
            </w:pPr>
            <w:r>
              <w:rPr>
                <w:rFonts w:ascii="Calibri" w:hAnsi="Calibri" w:hint="eastAsia"/>
                <w:sz w:val="20"/>
                <w:szCs w:val="20"/>
                <w:lang w:val="en-GB"/>
              </w:rPr>
              <w:t>0 kHz</w:t>
            </w:r>
          </w:p>
        </w:tc>
      </w:tr>
      <w:tr w:rsidR="00EE1F49" w:rsidTr="00EE1F49">
        <w:trPr>
          <w:trHeight w:val="359"/>
          <w:jc w:val="center"/>
        </w:trPr>
        <w:tc>
          <w:tcPr>
            <w:tcW w:w="2111" w:type="dxa"/>
          </w:tcPr>
          <w:p w:rsidR="00EE1F49" w:rsidRDefault="00EE1F49" w:rsidP="005F7DC9">
            <w:pPr>
              <w:jc w:val="center"/>
              <w:rPr>
                <w:rFonts w:ascii="Calibri" w:hAnsi="Calibri" w:hint="eastAsia"/>
                <w:sz w:val="20"/>
                <w:szCs w:val="20"/>
                <w:lang w:val="en-GB"/>
              </w:rPr>
            </w:pPr>
            <w:r>
              <w:rPr>
                <w:rFonts w:ascii="Calibri" w:hAnsi="Calibri" w:hint="eastAsia"/>
                <w:sz w:val="20"/>
                <w:szCs w:val="20"/>
                <w:lang w:val="en-GB"/>
              </w:rPr>
              <w:t>24277 MHz</w:t>
            </w:r>
          </w:p>
        </w:tc>
        <w:tc>
          <w:tcPr>
            <w:tcW w:w="1252" w:type="dxa"/>
          </w:tcPr>
          <w:p w:rsidR="00EE1F49" w:rsidRDefault="00EE1F49" w:rsidP="005F7DC9">
            <w:pPr>
              <w:jc w:val="center"/>
              <w:rPr>
                <w:rFonts w:ascii="Calibri" w:hAnsi="Calibri" w:hint="eastAsia"/>
                <w:sz w:val="20"/>
                <w:szCs w:val="20"/>
                <w:lang w:val="en-GB"/>
              </w:rPr>
            </w:pPr>
            <w:r>
              <w:rPr>
                <w:rFonts w:ascii="Calibri" w:hAnsi="Calibri" w:hint="eastAsia"/>
                <w:sz w:val="20"/>
                <w:szCs w:val="20"/>
                <w:lang w:val="en-GB"/>
              </w:rPr>
              <w:t>210667+449</w:t>
            </w:r>
          </w:p>
        </w:tc>
        <w:tc>
          <w:tcPr>
            <w:tcW w:w="1674" w:type="dxa"/>
          </w:tcPr>
          <w:p w:rsidR="00EE1F49" w:rsidRDefault="00EE1F49" w:rsidP="005F7DC9">
            <w:pPr>
              <w:jc w:val="center"/>
              <w:rPr>
                <w:rFonts w:ascii="Calibri" w:hAnsi="Calibri" w:hint="eastAsia"/>
                <w:sz w:val="20"/>
                <w:szCs w:val="20"/>
                <w:lang w:val="en-GB"/>
              </w:rPr>
            </w:pPr>
            <w:r>
              <w:rPr>
                <w:rFonts w:ascii="Calibri" w:hAnsi="Calibri" w:hint="eastAsia"/>
                <w:sz w:val="20"/>
                <w:szCs w:val="20"/>
                <w:lang w:val="en-GB"/>
              </w:rPr>
              <w:t>24277.02 MHz</w:t>
            </w:r>
          </w:p>
        </w:tc>
        <w:tc>
          <w:tcPr>
            <w:tcW w:w="1674" w:type="dxa"/>
          </w:tcPr>
          <w:p w:rsidR="00EE1F49" w:rsidRDefault="00EE1F49" w:rsidP="005F7DC9">
            <w:pPr>
              <w:jc w:val="center"/>
              <w:rPr>
                <w:rFonts w:ascii="Calibri" w:hAnsi="Calibri" w:hint="eastAsia"/>
                <w:sz w:val="20"/>
                <w:szCs w:val="20"/>
                <w:lang w:val="en-GB"/>
              </w:rPr>
            </w:pPr>
            <w:r>
              <w:rPr>
                <w:rFonts w:ascii="Calibri" w:hAnsi="Calibri" w:hint="eastAsia"/>
                <w:sz w:val="20"/>
                <w:szCs w:val="20"/>
                <w:lang w:val="en-GB"/>
              </w:rPr>
              <w:t>-20 kHz</w:t>
            </w:r>
          </w:p>
        </w:tc>
      </w:tr>
    </w:tbl>
    <w:p w:rsidR="005F7DC9" w:rsidRDefault="005F7DC9" w:rsidP="007A31F6">
      <w:pPr>
        <w:rPr>
          <w:rFonts w:ascii="Calibri" w:hAnsi="Calibri"/>
          <w:sz w:val="20"/>
          <w:szCs w:val="20"/>
          <w:lang w:val="en-GB"/>
        </w:rPr>
      </w:pPr>
    </w:p>
    <w:p w:rsidR="00364026" w:rsidRPr="00364026" w:rsidRDefault="00364026" w:rsidP="00364026">
      <w:pPr>
        <w:rPr>
          <w:rFonts w:ascii="Calibri" w:hAnsi="Calibri"/>
          <w:sz w:val="20"/>
          <w:szCs w:val="20"/>
          <w:lang w:val="en-GB"/>
        </w:rPr>
      </w:pPr>
      <w:r>
        <w:rPr>
          <w:rFonts w:ascii="Calibri" w:hAnsi="Calibri" w:hint="eastAsia"/>
          <w:sz w:val="20"/>
          <w:szCs w:val="20"/>
          <w:lang w:val="en-GB"/>
        </w:rPr>
        <w:t xml:space="preserve">As agreed in last RAN4 meeting,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64026" w:rsidTr="00364026">
        <w:tc>
          <w:tcPr>
            <w:tcW w:w="9962" w:type="dxa"/>
          </w:tcPr>
          <w:p w:rsidR="00364026" w:rsidRDefault="00364026" w:rsidP="007A31F6">
            <w:pPr>
              <w:rPr>
                <w:rFonts w:ascii="Calibri" w:hAnsi="Calibri"/>
                <w:sz w:val="20"/>
                <w:szCs w:val="20"/>
                <w:lang w:val="en-GB"/>
              </w:rPr>
            </w:pPr>
            <w:r w:rsidRPr="00BD0ACC">
              <w:rPr>
                <w:highlight w:val="green"/>
              </w:rPr>
              <w:t>RAN4 is not going to change the SU (number of RBs) for SCS and CBW combinations. Minimum guard</w:t>
            </w:r>
            <w:r w:rsidR="00FB7E9C">
              <w:rPr>
                <w:rFonts w:hint="eastAsia"/>
                <w:highlight w:val="green"/>
              </w:rPr>
              <w:t>-</w:t>
            </w:r>
            <w:r w:rsidRPr="00BD0ACC">
              <w:rPr>
                <w:highlight w:val="green"/>
              </w:rPr>
              <w:t>band will be changed.</w:t>
            </w:r>
          </w:p>
        </w:tc>
      </w:tr>
    </w:tbl>
    <w:p w:rsidR="00FB7E9C" w:rsidRDefault="00364026" w:rsidP="007A31F6">
      <w:pPr>
        <w:rPr>
          <w:rFonts w:ascii="Calibri" w:hAnsi="Calibri" w:hint="eastAsia"/>
          <w:sz w:val="20"/>
          <w:szCs w:val="20"/>
          <w:lang w:val="en-GB"/>
        </w:rPr>
      </w:pPr>
      <w:r>
        <w:rPr>
          <w:rFonts w:ascii="Calibri" w:hAnsi="Calibri" w:hint="eastAsia"/>
          <w:sz w:val="20"/>
          <w:szCs w:val="20"/>
          <w:lang w:val="en-GB"/>
        </w:rPr>
        <w:t xml:space="preserve">We believe such agreements applied for both FR1 and FR2, and pending on channel raster, minimum guard-band will be </w:t>
      </w:r>
      <w:r w:rsidR="00FB7E9C">
        <w:rPr>
          <w:rFonts w:ascii="Calibri" w:hAnsi="Calibri" w:hint="eastAsia"/>
          <w:sz w:val="20"/>
          <w:szCs w:val="20"/>
          <w:lang w:val="en-GB"/>
        </w:rPr>
        <w:t xml:space="preserve">reduced </w:t>
      </w:r>
      <w:r w:rsidR="000E35D5">
        <w:rPr>
          <w:rFonts w:ascii="Calibri" w:hAnsi="Calibri" w:hint="eastAsia"/>
          <w:sz w:val="20"/>
          <w:szCs w:val="20"/>
          <w:lang w:val="en-GB"/>
        </w:rPr>
        <w:t xml:space="preserve">upper to </w:t>
      </w:r>
      <w:r w:rsidR="00FB7E9C">
        <w:rPr>
          <w:rFonts w:ascii="Calibri" w:hAnsi="Calibri" w:hint="eastAsia"/>
          <w:sz w:val="20"/>
          <w:szCs w:val="20"/>
          <w:lang w:val="en-GB"/>
        </w:rPr>
        <w:t xml:space="preserve">10 kHz </w:t>
      </w:r>
      <w:r>
        <w:rPr>
          <w:rFonts w:ascii="Calibri" w:hAnsi="Calibri" w:hint="eastAsia"/>
          <w:sz w:val="20"/>
          <w:szCs w:val="20"/>
          <w:lang w:val="en-GB"/>
        </w:rPr>
        <w:t xml:space="preserve">for </w:t>
      </w:r>
      <w:r w:rsidR="000E35D5">
        <w:rPr>
          <w:rFonts w:ascii="Calibri" w:hAnsi="Calibri"/>
          <w:sz w:val="20"/>
          <w:szCs w:val="20"/>
          <w:lang w:val="en-GB"/>
        </w:rPr>
        <w:t>FR1</w:t>
      </w:r>
      <w:r>
        <w:rPr>
          <w:rFonts w:ascii="Calibri" w:hAnsi="Calibri" w:hint="eastAsia"/>
          <w:sz w:val="20"/>
          <w:szCs w:val="20"/>
          <w:lang w:val="en-GB"/>
        </w:rPr>
        <w:t xml:space="preserve"> </w:t>
      </w:r>
      <w:r w:rsidR="00FB7E9C">
        <w:rPr>
          <w:rFonts w:ascii="Calibri" w:hAnsi="Calibri" w:hint="eastAsia"/>
          <w:sz w:val="20"/>
          <w:szCs w:val="20"/>
          <w:lang w:val="en-GB"/>
        </w:rPr>
        <w:t xml:space="preserve">and </w:t>
      </w:r>
      <w:r w:rsidR="000E35D5">
        <w:rPr>
          <w:rFonts w:ascii="Calibri" w:hAnsi="Calibri"/>
          <w:sz w:val="20"/>
          <w:szCs w:val="20"/>
          <w:lang w:val="en-GB"/>
        </w:rPr>
        <w:t>20 kHz</w:t>
      </w:r>
      <w:r w:rsidR="00FB7E9C">
        <w:rPr>
          <w:rFonts w:ascii="Calibri" w:hAnsi="Calibri" w:hint="eastAsia"/>
          <w:sz w:val="20"/>
          <w:szCs w:val="20"/>
          <w:lang w:val="en-GB"/>
        </w:rPr>
        <w:t xml:space="preserve"> for FR2.</w:t>
      </w:r>
    </w:p>
    <w:p w:rsidR="000E35D5" w:rsidRDefault="000E35D5" w:rsidP="007A31F6">
      <w:pPr>
        <w:rPr>
          <w:rFonts w:ascii="Calibri" w:hAnsi="Calibri" w:hint="eastAsia"/>
          <w:sz w:val="20"/>
          <w:szCs w:val="20"/>
          <w:lang w:val="en-GB"/>
        </w:rPr>
      </w:pPr>
      <w:r>
        <w:rPr>
          <w:rFonts w:ascii="Calibri" w:hAnsi="Calibri" w:hint="eastAsia"/>
          <w:sz w:val="20"/>
          <w:szCs w:val="20"/>
          <w:lang w:val="en-GB"/>
        </w:rPr>
        <w:t xml:space="preserve">For FR1, as minimum CHBW across all </w:t>
      </w:r>
      <w:r>
        <w:rPr>
          <w:rFonts w:ascii="Calibri" w:hAnsi="Calibri"/>
          <w:sz w:val="20"/>
          <w:szCs w:val="20"/>
          <w:lang w:val="en-GB"/>
        </w:rPr>
        <w:t>the</w:t>
      </w:r>
      <w:r>
        <w:rPr>
          <w:rFonts w:ascii="Calibri" w:hAnsi="Calibri" w:hint="eastAsia"/>
          <w:sz w:val="20"/>
          <w:szCs w:val="20"/>
          <w:lang w:val="en-GB"/>
        </w:rPr>
        <w:t xml:space="preserve"> bands which supporting </w:t>
      </w:r>
      <w:r>
        <w:rPr>
          <w:rFonts w:ascii="Calibri" w:hAnsi="Calibri"/>
          <w:sz w:val="20"/>
          <w:szCs w:val="20"/>
          <w:lang w:val="en-GB"/>
        </w:rPr>
        <w:t>15 kHz</w:t>
      </w:r>
      <w:r>
        <w:rPr>
          <w:rFonts w:ascii="Calibri" w:hAnsi="Calibri" w:hint="eastAsia"/>
          <w:sz w:val="20"/>
          <w:szCs w:val="20"/>
          <w:lang w:val="en-GB"/>
        </w:rPr>
        <w:t xml:space="preserve"> based channel raster is 10MHz.</w:t>
      </w:r>
    </w:p>
    <w:p w:rsidR="007D69D0" w:rsidRPr="007D69D0" w:rsidRDefault="007D69D0" w:rsidP="007A31F6">
      <w:pPr>
        <w:rPr>
          <w:rFonts w:ascii="Calibri" w:hAnsi="Calibri"/>
          <w:b/>
          <w:sz w:val="20"/>
          <w:szCs w:val="20"/>
          <w:lang w:val="en-GB"/>
        </w:rPr>
      </w:pPr>
      <w:r w:rsidRPr="007D69D0">
        <w:rPr>
          <w:rFonts w:ascii="Calibri" w:hAnsi="Calibri" w:hint="eastAsia"/>
          <w:b/>
          <w:sz w:val="20"/>
          <w:szCs w:val="20"/>
          <w:lang w:val="en-GB"/>
        </w:rPr>
        <w:t>Observation1:</w:t>
      </w:r>
      <w:r>
        <w:rPr>
          <w:rFonts w:ascii="Calibri" w:hAnsi="Calibri" w:hint="eastAsia"/>
          <w:b/>
          <w:sz w:val="20"/>
          <w:szCs w:val="20"/>
          <w:lang w:val="en-GB"/>
        </w:rPr>
        <w:t xml:space="preserve"> </w:t>
      </w:r>
      <w:r w:rsidRPr="00FB7E9C">
        <w:rPr>
          <w:rFonts w:ascii="Calibri" w:hAnsi="Calibri" w:hint="eastAsia"/>
          <w:b/>
          <w:sz w:val="20"/>
          <w:szCs w:val="20"/>
          <w:lang w:val="en-GB"/>
        </w:rPr>
        <w:t xml:space="preserve">Minimum guard-band need to be reduced </w:t>
      </w:r>
      <w:r>
        <w:rPr>
          <w:rFonts w:ascii="Calibri" w:hAnsi="Calibri" w:hint="eastAsia"/>
          <w:b/>
          <w:sz w:val="20"/>
          <w:szCs w:val="20"/>
          <w:lang w:val="en-GB"/>
        </w:rPr>
        <w:t>1</w:t>
      </w:r>
      <w:r w:rsidRPr="00FB7E9C">
        <w:rPr>
          <w:rFonts w:ascii="Calibri" w:hAnsi="Calibri"/>
          <w:b/>
          <w:sz w:val="20"/>
          <w:szCs w:val="20"/>
          <w:lang w:val="en-GB"/>
        </w:rPr>
        <w:t>0 kHz</w:t>
      </w:r>
      <w:r>
        <w:rPr>
          <w:rFonts w:ascii="Calibri" w:hAnsi="Calibri" w:hint="eastAsia"/>
          <w:b/>
          <w:sz w:val="20"/>
          <w:szCs w:val="20"/>
          <w:lang w:val="en-GB"/>
        </w:rPr>
        <w:t xml:space="preserve"> for FR1</w:t>
      </w:r>
      <w:r w:rsidRPr="00FB7E9C">
        <w:rPr>
          <w:rFonts w:ascii="Calibri" w:hAnsi="Calibri" w:hint="eastAsia"/>
          <w:b/>
          <w:sz w:val="20"/>
          <w:szCs w:val="20"/>
          <w:lang w:val="en-GB"/>
        </w:rPr>
        <w:t xml:space="preserve"> due to channel placement under sub-carrier </w:t>
      </w:r>
      <w:r w:rsidRPr="00FB7E9C">
        <w:rPr>
          <w:rFonts w:ascii="Calibri" w:hAnsi="Calibri" w:hint="eastAsia"/>
          <w:b/>
          <w:sz w:val="20"/>
          <w:szCs w:val="20"/>
          <w:lang w:val="en-GB"/>
        </w:rPr>
        <w:lastRenderedPageBreak/>
        <w:t>based channel raster</w:t>
      </w:r>
      <w:r>
        <w:rPr>
          <w:rFonts w:ascii="Calibri" w:hAnsi="Calibri" w:hint="eastAsia"/>
          <w:b/>
          <w:sz w:val="20"/>
          <w:szCs w:val="20"/>
          <w:lang w:val="en-GB"/>
        </w:rPr>
        <w:t xml:space="preserve"> (for channel BW lager or equal to 10MHz)</w:t>
      </w:r>
    </w:p>
    <w:p w:rsidR="00FB7E9C" w:rsidRPr="00FB7E9C" w:rsidRDefault="00FB7E9C" w:rsidP="00FB7E9C">
      <w:pPr>
        <w:rPr>
          <w:rFonts w:ascii="Calibri" w:hAnsi="Calibri"/>
          <w:b/>
          <w:sz w:val="20"/>
          <w:szCs w:val="20"/>
          <w:lang w:val="en-GB"/>
        </w:rPr>
      </w:pPr>
      <w:r w:rsidRPr="00FB7E9C">
        <w:rPr>
          <w:rFonts w:ascii="Calibri" w:hAnsi="Calibri" w:hint="eastAsia"/>
          <w:b/>
          <w:sz w:val="20"/>
          <w:szCs w:val="20"/>
          <w:lang w:val="en-GB"/>
        </w:rPr>
        <w:t>Observation</w:t>
      </w:r>
      <w:r w:rsidR="000E35D5">
        <w:rPr>
          <w:rFonts w:ascii="Calibri" w:hAnsi="Calibri" w:hint="eastAsia"/>
          <w:b/>
          <w:sz w:val="20"/>
          <w:szCs w:val="20"/>
          <w:lang w:val="en-GB"/>
        </w:rPr>
        <w:t>2</w:t>
      </w:r>
      <w:r w:rsidRPr="00FB7E9C">
        <w:rPr>
          <w:rFonts w:ascii="Calibri" w:hAnsi="Calibri" w:hint="eastAsia"/>
          <w:b/>
          <w:sz w:val="20"/>
          <w:szCs w:val="20"/>
          <w:lang w:val="en-GB"/>
        </w:rPr>
        <w:t xml:space="preserve">: </w:t>
      </w:r>
      <w:bookmarkStart w:id="1" w:name="OLE_LINK2"/>
      <w:r w:rsidRPr="00FB7E9C">
        <w:rPr>
          <w:rFonts w:ascii="Calibri" w:hAnsi="Calibri" w:hint="eastAsia"/>
          <w:b/>
          <w:sz w:val="20"/>
          <w:szCs w:val="20"/>
          <w:lang w:val="en-GB"/>
        </w:rPr>
        <w:t xml:space="preserve">Minimum guard-band need to be reduced </w:t>
      </w:r>
      <w:r w:rsidR="000E35D5" w:rsidRPr="00FB7E9C">
        <w:rPr>
          <w:rFonts w:ascii="Calibri" w:hAnsi="Calibri"/>
          <w:b/>
          <w:sz w:val="20"/>
          <w:szCs w:val="20"/>
          <w:lang w:val="en-GB"/>
        </w:rPr>
        <w:t>20 kHz</w:t>
      </w:r>
      <w:r w:rsidRPr="00FB7E9C">
        <w:rPr>
          <w:rFonts w:ascii="Calibri" w:hAnsi="Calibri" w:hint="eastAsia"/>
          <w:b/>
          <w:sz w:val="20"/>
          <w:szCs w:val="20"/>
          <w:lang w:val="en-GB"/>
        </w:rPr>
        <w:t xml:space="preserve"> for FR2 due to channel placement under sub-carrier based channel raster</w:t>
      </w:r>
    </w:p>
    <w:bookmarkEnd w:id="1"/>
    <w:p w:rsidR="000B7F9A" w:rsidRDefault="00364026" w:rsidP="000B7F9A">
      <w:pPr>
        <w:rPr>
          <w:rFonts w:ascii="Calibri" w:hAnsi="Calibri"/>
          <w:b/>
          <w:sz w:val="20"/>
          <w:szCs w:val="20"/>
          <w:lang w:val="en-GB"/>
        </w:rPr>
      </w:pPr>
      <w:r w:rsidRPr="000B7F9A">
        <w:rPr>
          <w:rFonts w:ascii="Calibri" w:hAnsi="Calibri" w:hint="eastAsia"/>
          <w:b/>
          <w:sz w:val="20"/>
          <w:szCs w:val="20"/>
          <w:lang w:val="en-GB"/>
        </w:rPr>
        <w:t>Issue 2</w:t>
      </w:r>
      <w:r w:rsidR="00FB7E9C" w:rsidRPr="000B7F9A">
        <w:rPr>
          <w:rFonts w:ascii="Calibri" w:hAnsi="Calibri" w:hint="eastAsia"/>
          <w:b/>
          <w:sz w:val="20"/>
          <w:szCs w:val="20"/>
          <w:lang w:val="en-GB"/>
        </w:rPr>
        <w:t xml:space="preserve">: </w:t>
      </w:r>
      <w:r w:rsidR="000B7F9A" w:rsidRPr="000B7F9A">
        <w:rPr>
          <w:rFonts w:ascii="Calibri" w:hAnsi="Calibri" w:hint="eastAsia"/>
          <w:b/>
          <w:sz w:val="20"/>
          <w:szCs w:val="20"/>
          <w:lang w:val="en-GB"/>
        </w:rPr>
        <w:t>Minimum guard-band for 240 kHz SCS (for SS block placement only)</w:t>
      </w:r>
    </w:p>
    <w:p w:rsidR="007D69D0" w:rsidRDefault="000B7F9A" w:rsidP="000B7F9A">
      <w:pPr>
        <w:rPr>
          <w:rFonts w:ascii="Calibri" w:hAnsi="Calibri" w:hint="eastAsia"/>
          <w:sz w:val="20"/>
          <w:szCs w:val="20"/>
          <w:lang w:val="en-GB"/>
        </w:rPr>
      </w:pPr>
      <w:r>
        <w:rPr>
          <w:rFonts w:ascii="Calibri" w:hAnsi="Calibri" w:hint="eastAsia"/>
          <w:sz w:val="20"/>
          <w:szCs w:val="20"/>
          <w:lang w:val="en-GB"/>
        </w:rPr>
        <w:t>An</w:t>
      </w:r>
      <w:r w:rsidRPr="000B7F9A">
        <w:rPr>
          <w:rFonts w:ascii="Calibri" w:hAnsi="Calibri" w:hint="eastAsia"/>
          <w:sz w:val="20"/>
          <w:szCs w:val="20"/>
          <w:lang w:val="en-GB"/>
        </w:rPr>
        <w:t xml:space="preserve">other </w:t>
      </w:r>
      <w:r>
        <w:rPr>
          <w:rFonts w:ascii="Calibri" w:hAnsi="Calibri" w:hint="eastAsia"/>
          <w:sz w:val="20"/>
          <w:szCs w:val="20"/>
          <w:lang w:val="en-GB"/>
        </w:rPr>
        <w:t xml:space="preserve">open </w:t>
      </w:r>
      <w:r>
        <w:rPr>
          <w:rFonts w:ascii="Calibri" w:hAnsi="Calibri"/>
          <w:sz w:val="20"/>
          <w:szCs w:val="20"/>
          <w:lang w:val="en-GB"/>
        </w:rPr>
        <w:t>issue</w:t>
      </w:r>
      <w:r>
        <w:rPr>
          <w:rFonts w:ascii="Calibri" w:hAnsi="Calibri" w:hint="eastAsia"/>
          <w:sz w:val="20"/>
          <w:szCs w:val="20"/>
          <w:lang w:val="en-GB"/>
        </w:rPr>
        <w:t xml:space="preserve"> is the minimum guard-band for 240 kHz SS block transmission. </w:t>
      </w:r>
      <w:r w:rsidR="000E09EA">
        <w:rPr>
          <w:rFonts w:ascii="Calibri" w:hAnsi="Calibri" w:hint="eastAsia"/>
          <w:sz w:val="20"/>
          <w:szCs w:val="20"/>
          <w:lang w:val="en-GB"/>
        </w:rPr>
        <w:t>In Rel-15, data transmission only supported 60</w:t>
      </w:r>
      <w:r w:rsidR="00C45B9E">
        <w:rPr>
          <w:rFonts w:ascii="Calibri" w:hAnsi="Calibri" w:hint="eastAsia"/>
          <w:sz w:val="20"/>
          <w:szCs w:val="20"/>
          <w:lang w:val="en-GB"/>
        </w:rPr>
        <w:t xml:space="preserve"> </w:t>
      </w:r>
      <w:r w:rsidR="000E09EA">
        <w:rPr>
          <w:rFonts w:ascii="Calibri" w:hAnsi="Calibri" w:hint="eastAsia"/>
          <w:sz w:val="20"/>
          <w:szCs w:val="20"/>
          <w:lang w:val="en-GB"/>
        </w:rPr>
        <w:t>kHz and 120</w:t>
      </w:r>
      <w:r w:rsidR="00F87F22">
        <w:rPr>
          <w:rFonts w:ascii="Calibri" w:hAnsi="Calibri" w:hint="eastAsia"/>
          <w:sz w:val="20"/>
          <w:szCs w:val="20"/>
          <w:lang w:val="en-GB"/>
        </w:rPr>
        <w:t xml:space="preserve"> </w:t>
      </w:r>
      <w:r w:rsidR="000E09EA">
        <w:rPr>
          <w:rFonts w:ascii="Calibri" w:hAnsi="Calibri" w:hint="eastAsia"/>
          <w:sz w:val="20"/>
          <w:szCs w:val="20"/>
          <w:lang w:val="en-GB"/>
        </w:rPr>
        <w:t>kHz numerologies in FR2 and both 120</w:t>
      </w:r>
      <w:r w:rsidR="00F87F22">
        <w:rPr>
          <w:rFonts w:ascii="Calibri" w:hAnsi="Calibri" w:hint="eastAsia"/>
          <w:sz w:val="20"/>
          <w:szCs w:val="20"/>
          <w:lang w:val="en-GB"/>
        </w:rPr>
        <w:t xml:space="preserve"> </w:t>
      </w:r>
      <w:r w:rsidR="000E09EA">
        <w:rPr>
          <w:rFonts w:ascii="Calibri" w:hAnsi="Calibri" w:hint="eastAsia"/>
          <w:sz w:val="20"/>
          <w:szCs w:val="20"/>
          <w:lang w:val="en-GB"/>
        </w:rPr>
        <w:t>kHz and 240</w:t>
      </w:r>
      <w:r w:rsidR="00F87F22">
        <w:rPr>
          <w:rFonts w:ascii="Calibri" w:hAnsi="Calibri" w:hint="eastAsia"/>
          <w:sz w:val="20"/>
          <w:szCs w:val="20"/>
          <w:lang w:val="en-GB"/>
        </w:rPr>
        <w:t xml:space="preserve"> </w:t>
      </w:r>
      <w:r w:rsidR="000E09EA">
        <w:rPr>
          <w:rFonts w:ascii="Calibri" w:hAnsi="Calibri" w:hint="eastAsia"/>
          <w:sz w:val="20"/>
          <w:szCs w:val="20"/>
          <w:lang w:val="en-GB"/>
        </w:rPr>
        <w:t xml:space="preserve">kHz </w:t>
      </w:r>
      <w:r w:rsidR="000E09EA">
        <w:rPr>
          <w:rFonts w:ascii="Calibri" w:hAnsi="Calibri"/>
          <w:sz w:val="20"/>
          <w:szCs w:val="20"/>
          <w:lang w:val="en-GB"/>
        </w:rPr>
        <w:t>numerologies</w:t>
      </w:r>
      <w:r w:rsidR="000E09EA">
        <w:rPr>
          <w:rFonts w:ascii="Calibri" w:hAnsi="Calibri" w:hint="eastAsia"/>
          <w:sz w:val="20"/>
          <w:szCs w:val="20"/>
          <w:lang w:val="en-GB"/>
        </w:rPr>
        <w:t xml:space="preserve"> supported for SS/PBCH block transmission. </w:t>
      </w:r>
    </w:p>
    <w:p w:rsidR="007D69D0" w:rsidRDefault="007D69D0" w:rsidP="000B7F9A">
      <w:pPr>
        <w:rPr>
          <w:rFonts w:ascii="Calibri" w:hAnsi="Calibri" w:hint="eastAsia"/>
          <w:sz w:val="20"/>
          <w:szCs w:val="20"/>
          <w:lang w:val="en-GB"/>
        </w:rPr>
      </w:pPr>
      <w:r>
        <w:rPr>
          <w:rFonts w:ascii="Calibri" w:hAnsi="Calibri" w:hint="eastAsia"/>
          <w:sz w:val="20"/>
          <w:szCs w:val="20"/>
          <w:lang w:val="en-GB"/>
        </w:rPr>
        <w:t>Based on current agreed SU for FR2, it</w:t>
      </w:r>
      <w:r>
        <w:rPr>
          <w:rFonts w:ascii="Calibri" w:hAnsi="Calibri"/>
          <w:sz w:val="20"/>
          <w:szCs w:val="20"/>
          <w:lang w:val="en-GB"/>
        </w:rPr>
        <w:t>’</w:t>
      </w:r>
      <w:r>
        <w:rPr>
          <w:rFonts w:ascii="Calibri" w:hAnsi="Calibri" w:hint="eastAsia"/>
          <w:sz w:val="20"/>
          <w:szCs w:val="20"/>
          <w:lang w:val="en-GB"/>
        </w:rPr>
        <w:t xml:space="preserve">s reasonable to consider SU with the ranges of 90%~ 95% for the combination of </w:t>
      </w:r>
      <w:r>
        <w:rPr>
          <w:rFonts w:ascii="Calibri" w:hAnsi="Calibri"/>
          <w:sz w:val="20"/>
          <w:szCs w:val="20"/>
          <w:lang w:val="en-GB"/>
        </w:rPr>
        <w:t>240 kHz and 100 MHz</w:t>
      </w:r>
      <w:r>
        <w:rPr>
          <w:rFonts w:ascii="Calibri" w:hAnsi="Calibri" w:hint="eastAsia"/>
          <w:sz w:val="20"/>
          <w:szCs w:val="20"/>
          <w:lang w:val="en-GB"/>
        </w:rPr>
        <w:t xml:space="preserve"> (31~33 RBs). </w:t>
      </w:r>
    </w:p>
    <w:p w:rsidR="000B7F9A" w:rsidRDefault="000E35D5" w:rsidP="000B7F9A">
      <w:pPr>
        <w:rPr>
          <w:rFonts w:ascii="Calibri" w:hAnsi="Calibri" w:hint="eastAsia"/>
          <w:sz w:val="20"/>
          <w:szCs w:val="20"/>
          <w:lang w:val="en-GB"/>
        </w:rPr>
      </w:pPr>
      <w:r>
        <w:rPr>
          <w:rFonts w:ascii="Calibri" w:hAnsi="Calibri" w:hint="eastAsia"/>
          <w:sz w:val="20"/>
          <w:szCs w:val="20"/>
          <w:lang w:val="en-GB"/>
        </w:rPr>
        <w:t>I</w:t>
      </w:r>
      <w:r w:rsidR="00775836">
        <w:rPr>
          <w:rFonts w:ascii="Calibri" w:hAnsi="Calibri" w:hint="eastAsia"/>
          <w:sz w:val="20"/>
          <w:szCs w:val="20"/>
          <w:lang w:val="en-GB"/>
        </w:rPr>
        <w:t xml:space="preserve">n order </w:t>
      </w:r>
      <w:r>
        <w:rPr>
          <w:rFonts w:ascii="Calibri" w:hAnsi="Calibri" w:hint="eastAsia"/>
          <w:sz w:val="20"/>
          <w:szCs w:val="20"/>
          <w:lang w:val="en-GB"/>
        </w:rPr>
        <w:t xml:space="preserve">to determine proper SS blocks </w:t>
      </w:r>
      <w:r>
        <w:rPr>
          <w:rFonts w:ascii="Calibri" w:hAnsi="Calibri"/>
          <w:sz w:val="20"/>
          <w:szCs w:val="20"/>
          <w:lang w:val="en-GB"/>
        </w:rPr>
        <w:t>positions</w:t>
      </w:r>
      <w:r>
        <w:rPr>
          <w:rFonts w:ascii="Calibri" w:hAnsi="Calibri" w:hint="eastAsia"/>
          <w:sz w:val="20"/>
          <w:szCs w:val="20"/>
          <w:lang w:val="en-GB"/>
        </w:rPr>
        <w:t xml:space="preserve"> in certain bands (GSCN), as agreed in last RAN4 meeting, we need to ensure the whole SS </w:t>
      </w:r>
      <w:r>
        <w:rPr>
          <w:rFonts w:ascii="Calibri" w:hAnsi="Calibri"/>
          <w:sz w:val="20"/>
          <w:szCs w:val="20"/>
          <w:lang w:val="en-GB"/>
        </w:rPr>
        <w:t>block</w:t>
      </w:r>
      <w:r>
        <w:rPr>
          <w:rFonts w:ascii="Calibri" w:hAnsi="Calibri" w:hint="eastAsia"/>
          <w:sz w:val="20"/>
          <w:szCs w:val="20"/>
          <w:lang w:val="en-GB"/>
        </w:rPr>
        <w:t xml:space="preserve"> with guard-band placed inside</w:t>
      </w:r>
      <w:r w:rsidR="007D69D0">
        <w:rPr>
          <w:rFonts w:ascii="Calibri" w:hAnsi="Calibri" w:hint="eastAsia"/>
          <w:sz w:val="20"/>
          <w:szCs w:val="20"/>
          <w:lang w:val="en-GB"/>
        </w:rPr>
        <w:t xml:space="preserve"> frequency ran</w:t>
      </w:r>
      <w:r w:rsidR="00C45B9E">
        <w:rPr>
          <w:rFonts w:ascii="Calibri" w:hAnsi="Calibri" w:hint="eastAsia"/>
          <w:sz w:val="20"/>
          <w:szCs w:val="20"/>
          <w:lang w:val="en-GB"/>
        </w:rPr>
        <w:t xml:space="preserve">ges of that band. As </w:t>
      </w:r>
      <w:r w:rsidR="00C45B9E">
        <w:rPr>
          <w:rFonts w:ascii="Calibri" w:hAnsi="Calibri"/>
          <w:sz w:val="20"/>
          <w:szCs w:val="20"/>
          <w:lang w:val="en-GB"/>
        </w:rPr>
        <w:t>calculated, we</w:t>
      </w:r>
      <w:r w:rsidR="007D69D0">
        <w:rPr>
          <w:rFonts w:ascii="Calibri" w:hAnsi="Calibri" w:hint="eastAsia"/>
          <w:sz w:val="20"/>
          <w:szCs w:val="20"/>
          <w:lang w:val="en-GB"/>
        </w:rPr>
        <w:t xml:space="preserve"> can observe that SU </w:t>
      </w:r>
      <w:r w:rsidR="00C45B9E">
        <w:rPr>
          <w:rFonts w:ascii="Calibri" w:hAnsi="Calibri" w:hint="eastAsia"/>
          <w:sz w:val="20"/>
          <w:szCs w:val="20"/>
          <w:lang w:val="en-GB"/>
        </w:rPr>
        <w:t xml:space="preserve">within the range of </w:t>
      </w:r>
      <w:r w:rsidR="003637C7">
        <w:rPr>
          <w:rFonts w:ascii="Calibri" w:hAnsi="Calibri" w:hint="eastAsia"/>
          <w:sz w:val="20"/>
          <w:szCs w:val="20"/>
          <w:lang w:val="en-GB"/>
        </w:rPr>
        <w:t>31RBs~33RBs</w:t>
      </w:r>
      <w:r w:rsidR="00C45B9E">
        <w:rPr>
          <w:rFonts w:ascii="Calibri" w:hAnsi="Calibri" w:hint="eastAsia"/>
          <w:sz w:val="20"/>
          <w:szCs w:val="20"/>
          <w:lang w:val="en-GB"/>
        </w:rPr>
        <w:t xml:space="preserve"> (90%~95%)</w:t>
      </w:r>
      <w:r w:rsidR="007D69D0">
        <w:rPr>
          <w:rFonts w:ascii="Calibri" w:hAnsi="Calibri" w:hint="eastAsia"/>
          <w:sz w:val="20"/>
          <w:szCs w:val="20"/>
          <w:lang w:val="en-GB"/>
        </w:rPr>
        <w:t xml:space="preserve"> has no impact for the GSCN ranges of current FR2 bands.</w:t>
      </w:r>
      <w:r w:rsidR="00F87F22">
        <w:rPr>
          <w:rFonts w:ascii="Calibri" w:hAnsi="Calibri" w:hint="eastAsia"/>
          <w:sz w:val="20"/>
          <w:szCs w:val="20"/>
          <w:lang w:val="en-GB"/>
        </w:rPr>
        <w:t xml:space="preserve"> Meanwhile in order to </w:t>
      </w:r>
      <w:r w:rsidR="00F87F22">
        <w:rPr>
          <w:rFonts w:ascii="Calibri" w:hAnsi="Calibri"/>
          <w:sz w:val="20"/>
          <w:szCs w:val="20"/>
          <w:lang w:val="en-GB"/>
        </w:rPr>
        <w:t xml:space="preserve">maintain </w:t>
      </w:r>
      <w:r w:rsidR="00F87F22">
        <w:rPr>
          <w:rFonts w:ascii="Calibri" w:hAnsi="Calibri" w:hint="eastAsia"/>
          <w:sz w:val="20"/>
          <w:szCs w:val="20"/>
          <w:lang w:val="en-GB"/>
        </w:rPr>
        <w:t xml:space="preserve">step size for SS entries of </w:t>
      </w:r>
      <w:r w:rsidR="00F4377A">
        <w:rPr>
          <w:rFonts w:ascii="Calibri" w:hAnsi="Calibri"/>
          <w:sz w:val="20"/>
          <w:szCs w:val="20"/>
          <w:lang w:val="en-GB"/>
        </w:rPr>
        <w:t>240 kHz</w:t>
      </w:r>
      <w:r w:rsidR="00F87F22">
        <w:rPr>
          <w:rFonts w:ascii="Calibri" w:hAnsi="Calibri" w:hint="eastAsia"/>
          <w:sz w:val="20"/>
          <w:szCs w:val="20"/>
          <w:lang w:val="en-GB"/>
        </w:rPr>
        <w:t xml:space="preserve"> as twice </w:t>
      </w:r>
      <w:r w:rsidR="00F4377A">
        <w:rPr>
          <w:rFonts w:ascii="Calibri" w:hAnsi="Calibri" w:hint="eastAsia"/>
          <w:sz w:val="20"/>
          <w:szCs w:val="20"/>
          <w:lang w:val="en-GB"/>
        </w:rPr>
        <w:t>of</w:t>
      </w:r>
      <w:r w:rsidR="00F87F22">
        <w:rPr>
          <w:rFonts w:ascii="Calibri" w:hAnsi="Calibri" w:hint="eastAsia"/>
          <w:sz w:val="20"/>
          <w:szCs w:val="20"/>
          <w:lang w:val="en-GB"/>
        </w:rPr>
        <w:t xml:space="preserve"> </w:t>
      </w:r>
      <w:r w:rsidR="00F4377A">
        <w:rPr>
          <w:rFonts w:ascii="Calibri" w:hAnsi="Calibri"/>
          <w:sz w:val="20"/>
          <w:szCs w:val="20"/>
          <w:lang w:val="en-GB"/>
        </w:rPr>
        <w:t>120 kHz</w:t>
      </w:r>
      <w:r w:rsidR="00F4377A">
        <w:rPr>
          <w:rFonts w:ascii="Calibri" w:hAnsi="Calibri" w:hint="eastAsia"/>
          <w:sz w:val="20"/>
          <w:szCs w:val="20"/>
          <w:lang w:val="en-GB"/>
        </w:rPr>
        <w:t xml:space="preserve"> case</w:t>
      </w:r>
      <w:r w:rsidR="00F87F22">
        <w:rPr>
          <w:rFonts w:ascii="Calibri" w:hAnsi="Calibri" w:hint="eastAsia"/>
          <w:sz w:val="20"/>
          <w:szCs w:val="20"/>
          <w:lang w:val="en-GB"/>
        </w:rPr>
        <w:t xml:space="preserve">, SU of </w:t>
      </w:r>
      <w:r w:rsidR="00F4377A">
        <w:rPr>
          <w:rFonts w:ascii="Calibri" w:hAnsi="Calibri"/>
          <w:sz w:val="20"/>
          <w:szCs w:val="20"/>
          <w:lang w:val="en-GB"/>
        </w:rPr>
        <w:t>240 kHz</w:t>
      </w:r>
      <w:r w:rsidR="00F87F22">
        <w:rPr>
          <w:rFonts w:ascii="Calibri" w:hAnsi="Calibri" w:hint="eastAsia"/>
          <w:sz w:val="20"/>
          <w:szCs w:val="20"/>
          <w:lang w:val="en-GB"/>
        </w:rPr>
        <w:t xml:space="preserve"> should no less than </w:t>
      </w:r>
      <w:r w:rsidR="00F4377A">
        <w:rPr>
          <w:rFonts w:ascii="Calibri" w:hAnsi="Calibri"/>
          <w:sz w:val="20"/>
          <w:szCs w:val="20"/>
          <w:lang w:val="en-GB"/>
        </w:rPr>
        <w:t>120 kHz</w:t>
      </w:r>
      <w:r w:rsidR="00F4377A">
        <w:rPr>
          <w:rFonts w:ascii="Calibri" w:hAnsi="Calibri" w:hint="eastAsia"/>
          <w:sz w:val="20"/>
          <w:szCs w:val="20"/>
          <w:lang w:val="en-GB"/>
        </w:rPr>
        <w:t xml:space="preserve"> case (32 RBs, 92.5%).</w:t>
      </w:r>
    </w:p>
    <w:p w:rsidR="00364026" w:rsidRPr="003637C7" w:rsidRDefault="003637C7" w:rsidP="007A31F6">
      <w:pPr>
        <w:rPr>
          <w:rFonts w:ascii="Calibri" w:hAnsi="Calibri" w:hint="eastAsia"/>
          <w:sz w:val="20"/>
          <w:szCs w:val="20"/>
          <w:lang w:val="en-GB"/>
        </w:rPr>
      </w:pPr>
      <w:r>
        <w:rPr>
          <w:rFonts w:ascii="Calibri" w:hAnsi="Calibri" w:hint="eastAsia"/>
          <w:sz w:val="20"/>
          <w:szCs w:val="20"/>
          <w:lang w:val="en-GB"/>
        </w:rPr>
        <w:t xml:space="preserve">Also in Rel-15, minimum </w:t>
      </w:r>
      <w:r>
        <w:rPr>
          <w:rFonts w:ascii="Calibri" w:hAnsi="Calibri"/>
          <w:sz w:val="20"/>
          <w:szCs w:val="20"/>
          <w:lang w:val="en-GB"/>
        </w:rPr>
        <w:t>guard band</w:t>
      </w:r>
      <w:r>
        <w:rPr>
          <w:rFonts w:ascii="Calibri" w:hAnsi="Calibri" w:hint="eastAsia"/>
          <w:sz w:val="20"/>
          <w:szCs w:val="20"/>
          <w:lang w:val="en-GB"/>
        </w:rPr>
        <w:t xml:space="preserve"> for 240 kHz SCS is only valid when 240kHz SS block placed in the channel edges and we need to ensure SS </w:t>
      </w:r>
      <w:r>
        <w:rPr>
          <w:rFonts w:ascii="Calibri" w:hAnsi="Calibri"/>
          <w:sz w:val="20"/>
          <w:szCs w:val="20"/>
          <w:lang w:val="en-GB"/>
        </w:rPr>
        <w:t>block</w:t>
      </w:r>
      <w:r>
        <w:rPr>
          <w:rFonts w:ascii="Calibri" w:hAnsi="Calibri" w:hint="eastAsia"/>
          <w:sz w:val="20"/>
          <w:szCs w:val="20"/>
          <w:lang w:val="en-GB"/>
        </w:rPr>
        <w:t xml:space="preserve"> not overlapped with minimum guard-band for 240kHz data transmission if </w:t>
      </w:r>
      <w:r>
        <w:rPr>
          <w:rFonts w:ascii="Calibri" w:hAnsi="Calibri" w:hint="eastAsia"/>
          <w:sz w:val="20"/>
          <w:szCs w:val="20"/>
          <w:lang w:val="en-GB"/>
        </w:rPr>
        <w:t xml:space="preserve">in </w:t>
      </w:r>
      <w:r>
        <w:rPr>
          <w:rFonts w:ascii="Calibri" w:hAnsi="Calibri"/>
          <w:sz w:val="20"/>
          <w:szCs w:val="20"/>
          <w:lang w:val="en-GB"/>
        </w:rPr>
        <w:t>future</w:t>
      </w:r>
      <w:r>
        <w:rPr>
          <w:rFonts w:ascii="Calibri" w:hAnsi="Calibri" w:hint="eastAsia"/>
          <w:sz w:val="20"/>
          <w:szCs w:val="20"/>
          <w:lang w:val="en-GB"/>
        </w:rPr>
        <w:t xml:space="preserve"> </w:t>
      </w:r>
      <w:r>
        <w:rPr>
          <w:rFonts w:ascii="Calibri" w:hAnsi="Calibri" w:hint="eastAsia"/>
          <w:sz w:val="20"/>
          <w:szCs w:val="20"/>
          <w:lang w:val="en-GB"/>
        </w:rPr>
        <w:t xml:space="preserve">release </w:t>
      </w:r>
      <w:r>
        <w:rPr>
          <w:rFonts w:ascii="Calibri" w:hAnsi="Calibri" w:hint="eastAsia"/>
          <w:sz w:val="20"/>
          <w:szCs w:val="20"/>
          <w:lang w:val="en-GB"/>
        </w:rPr>
        <w:t xml:space="preserve">we </w:t>
      </w:r>
      <w:r>
        <w:rPr>
          <w:rFonts w:ascii="Calibri" w:hAnsi="Calibri" w:hint="eastAsia"/>
          <w:sz w:val="20"/>
          <w:szCs w:val="20"/>
          <w:lang w:val="en-GB"/>
        </w:rPr>
        <w:t>support</w:t>
      </w:r>
      <w:r>
        <w:rPr>
          <w:rFonts w:ascii="Calibri" w:hAnsi="Calibri" w:hint="eastAsia"/>
          <w:sz w:val="20"/>
          <w:szCs w:val="20"/>
          <w:lang w:val="en-GB"/>
        </w:rPr>
        <w:t xml:space="preserve"> 240kHz SCS data transmi</w:t>
      </w:r>
      <w:r>
        <w:rPr>
          <w:rFonts w:ascii="Calibri" w:hAnsi="Calibri" w:hint="eastAsia"/>
          <w:sz w:val="20"/>
          <w:szCs w:val="20"/>
          <w:lang w:val="en-GB"/>
        </w:rPr>
        <w:t xml:space="preserve">ssion. Considering above </w:t>
      </w:r>
      <w:r>
        <w:rPr>
          <w:rFonts w:ascii="Calibri" w:hAnsi="Calibri"/>
          <w:sz w:val="20"/>
          <w:szCs w:val="20"/>
          <w:lang w:val="en-GB"/>
        </w:rPr>
        <w:t>forward</w:t>
      </w:r>
      <w:r>
        <w:rPr>
          <w:rFonts w:ascii="Calibri" w:hAnsi="Calibri" w:hint="eastAsia"/>
          <w:sz w:val="20"/>
          <w:szCs w:val="20"/>
          <w:lang w:val="en-GB"/>
        </w:rPr>
        <w:t xml:space="preserve"> </w:t>
      </w:r>
      <w:r>
        <w:rPr>
          <w:rFonts w:ascii="Calibri" w:hAnsi="Calibri"/>
          <w:sz w:val="20"/>
          <w:szCs w:val="20"/>
          <w:lang w:val="en-GB"/>
        </w:rPr>
        <w:t>compatibility</w:t>
      </w:r>
      <w:r>
        <w:rPr>
          <w:rFonts w:ascii="Calibri" w:hAnsi="Calibri" w:hint="eastAsia"/>
          <w:sz w:val="20"/>
          <w:szCs w:val="20"/>
          <w:lang w:val="en-GB"/>
        </w:rPr>
        <w:t xml:space="preserve"> issue, we proposed to consider a conservative SU in Rel-15 as 32 RBs (92.5%).</w:t>
      </w:r>
      <w:r w:rsidR="002333FC">
        <w:rPr>
          <w:rFonts w:ascii="Calibri" w:hAnsi="Calibri" w:hint="eastAsia"/>
          <w:sz w:val="20"/>
          <w:szCs w:val="20"/>
          <w:lang w:val="en-GB"/>
        </w:rPr>
        <w:t xml:space="preserve"> </w:t>
      </w:r>
      <w:bookmarkStart w:id="2" w:name="_GoBack"/>
      <w:bookmarkEnd w:id="2"/>
    </w:p>
    <w:p w:rsidR="002333FC" w:rsidRPr="002333FC" w:rsidRDefault="002333FC" w:rsidP="002333FC">
      <w:pPr>
        <w:rPr>
          <w:rFonts w:ascii="Calibri" w:hAnsi="Calibri"/>
          <w:b/>
          <w:sz w:val="20"/>
          <w:szCs w:val="20"/>
          <w:lang w:val="en-GB"/>
        </w:rPr>
      </w:pPr>
      <w:r>
        <w:rPr>
          <w:rFonts w:ascii="Calibri" w:hAnsi="Calibri" w:hint="eastAsia"/>
          <w:b/>
          <w:sz w:val="20"/>
          <w:szCs w:val="20"/>
          <w:lang w:val="en-GB"/>
        </w:rPr>
        <w:t xml:space="preserve">P1: Introduce minimum guard-band for 240 kHz (100MHz) based on 92.5% SU, and this minimum guard-band only valid when 240 kHz SS </w:t>
      </w:r>
      <w:r>
        <w:rPr>
          <w:rFonts w:ascii="Calibri" w:hAnsi="Calibri"/>
          <w:b/>
          <w:sz w:val="20"/>
          <w:szCs w:val="20"/>
          <w:lang w:val="en-GB"/>
        </w:rPr>
        <w:t>block</w:t>
      </w:r>
      <w:r>
        <w:rPr>
          <w:rFonts w:ascii="Calibri" w:hAnsi="Calibri" w:hint="eastAsia"/>
          <w:b/>
          <w:sz w:val="20"/>
          <w:szCs w:val="20"/>
          <w:lang w:val="en-GB"/>
        </w:rPr>
        <w:t xml:space="preserve"> placed in the channel edge.</w:t>
      </w:r>
    </w:p>
    <w:p w:rsidR="001876C0" w:rsidRDefault="001876C0" w:rsidP="001876C0">
      <w:pPr>
        <w:pStyle w:val="1"/>
        <w:rPr>
          <w:rFonts w:asciiTheme="minorHAnsi" w:hAnsiTheme="minorHAnsi" w:cs="Arial"/>
          <w:b/>
          <w:sz w:val="20"/>
          <w:lang w:eastAsia="zh-CN"/>
        </w:rPr>
      </w:pPr>
      <w:r w:rsidRPr="00EA30A2">
        <w:rPr>
          <w:rFonts w:asciiTheme="minorHAnsi" w:hAnsiTheme="minorHAnsi" w:cs="Arial"/>
          <w:b/>
          <w:sz w:val="20"/>
          <w:lang w:eastAsia="zh-CN"/>
        </w:rPr>
        <w:t>Conclusion</w:t>
      </w:r>
    </w:p>
    <w:p w:rsidR="00164DF9" w:rsidRDefault="002333FC" w:rsidP="00164DF9">
      <w:pPr>
        <w:rPr>
          <w:rFonts w:hint="eastAsia"/>
          <w:lang w:val="en-GB"/>
        </w:rPr>
      </w:pPr>
      <w:r>
        <w:rPr>
          <w:rFonts w:hint="eastAsia"/>
          <w:lang w:val="en-GB"/>
        </w:rPr>
        <w:t xml:space="preserve">In this contribution, we </w:t>
      </w:r>
      <w:r>
        <w:rPr>
          <w:lang w:val="en-GB"/>
        </w:rPr>
        <w:t>analyse</w:t>
      </w:r>
      <w:r>
        <w:rPr>
          <w:rFonts w:hint="eastAsia"/>
          <w:lang w:val="en-GB"/>
        </w:rPr>
        <w:t xml:space="preserve"> the remaining open issues for minimum </w:t>
      </w:r>
      <w:r>
        <w:rPr>
          <w:lang w:val="en-GB"/>
        </w:rPr>
        <w:t>guard band</w:t>
      </w:r>
      <w:r>
        <w:rPr>
          <w:rFonts w:hint="eastAsia"/>
          <w:lang w:val="en-GB"/>
        </w:rPr>
        <w:t>:</w:t>
      </w:r>
    </w:p>
    <w:p w:rsidR="002333FC" w:rsidRPr="00164DF9" w:rsidRDefault="002333FC" w:rsidP="002333FC">
      <w:pPr>
        <w:pStyle w:val="a5"/>
        <w:numPr>
          <w:ilvl w:val="0"/>
          <w:numId w:val="42"/>
        </w:numPr>
        <w:spacing w:afterLines="50" w:after="156"/>
        <w:ind w:firstLineChars="0"/>
        <w:rPr>
          <w:rFonts w:asciiTheme="minorHAnsi" w:eastAsia="SECUniMyungjo L" w:hAnsiTheme="minorHAnsi"/>
          <w:sz w:val="20"/>
          <w:szCs w:val="20"/>
        </w:rPr>
      </w:pPr>
      <w:r w:rsidRPr="00164DF9">
        <w:rPr>
          <w:rFonts w:asciiTheme="minorHAnsi" w:eastAsia="SECUniMyungjo L" w:hAnsiTheme="minorHAnsi"/>
          <w:sz w:val="20"/>
          <w:szCs w:val="20"/>
        </w:rPr>
        <w:t xml:space="preserve">Minimum guard-band reduction due to </w:t>
      </w:r>
      <w:r>
        <w:rPr>
          <w:rFonts w:asciiTheme="minorHAnsi" w:eastAsiaTheme="minorEastAsia" w:hAnsiTheme="minorHAnsi" w:hint="eastAsia"/>
          <w:sz w:val="20"/>
          <w:szCs w:val="20"/>
        </w:rPr>
        <w:t>channel placement under sub-carrier based channel raster</w:t>
      </w:r>
    </w:p>
    <w:p w:rsidR="002333FC" w:rsidRPr="00164DF9" w:rsidRDefault="002333FC" w:rsidP="002333FC">
      <w:pPr>
        <w:pStyle w:val="a5"/>
        <w:numPr>
          <w:ilvl w:val="0"/>
          <w:numId w:val="42"/>
        </w:numPr>
        <w:spacing w:afterLines="50" w:after="156"/>
        <w:ind w:firstLineChars="0"/>
        <w:rPr>
          <w:rFonts w:asciiTheme="minorHAnsi" w:eastAsia="SECUniMyungjo L" w:hAnsiTheme="minorHAnsi"/>
          <w:sz w:val="20"/>
          <w:szCs w:val="20"/>
        </w:rPr>
      </w:pPr>
      <w:r>
        <w:rPr>
          <w:rFonts w:asciiTheme="minorHAnsi" w:eastAsiaTheme="minorEastAsia" w:hAnsiTheme="minorHAnsi" w:hint="eastAsia"/>
          <w:sz w:val="20"/>
          <w:szCs w:val="20"/>
        </w:rPr>
        <w:t>Minimum guard-band for 240kHz SCS (for SS block placement only)</w:t>
      </w:r>
    </w:p>
    <w:p w:rsidR="002333FC" w:rsidRDefault="002333FC" w:rsidP="00164DF9">
      <w:pPr>
        <w:rPr>
          <w:rFonts w:hint="eastAsia"/>
        </w:rPr>
      </w:pPr>
      <w:r>
        <w:rPr>
          <w:rFonts w:hint="eastAsia"/>
        </w:rPr>
        <w:t xml:space="preserve">Such </w:t>
      </w:r>
      <w:r>
        <w:t>observations</w:t>
      </w:r>
      <w:r>
        <w:rPr>
          <w:rFonts w:hint="eastAsia"/>
        </w:rPr>
        <w:t xml:space="preserve"> and proposal given:</w:t>
      </w:r>
    </w:p>
    <w:p w:rsidR="002333FC" w:rsidRPr="007D69D0" w:rsidRDefault="002333FC" w:rsidP="002333FC">
      <w:pPr>
        <w:rPr>
          <w:rFonts w:ascii="Calibri" w:hAnsi="Calibri"/>
          <w:b/>
          <w:sz w:val="20"/>
          <w:szCs w:val="20"/>
          <w:lang w:val="en-GB"/>
        </w:rPr>
      </w:pPr>
      <w:r w:rsidRPr="007D69D0">
        <w:rPr>
          <w:rFonts w:ascii="Calibri" w:hAnsi="Calibri" w:hint="eastAsia"/>
          <w:b/>
          <w:sz w:val="20"/>
          <w:szCs w:val="20"/>
          <w:lang w:val="en-GB"/>
        </w:rPr>
        <w:t>Observation1:</w:t>
      </w:r>
      <w:r>
        <w:rPr>
          <w:rFonts w:ascii="Calibri" w:hAnsi="Calibri" w:hint="eastAsia"/>
          <w:b/>
          <w:sz w:val="20"/>
          <w:szCs w:val="20"/>
          <w:lang w:val="en-GB"/>
        </w:rPr>
        <w:t xml:space="preserve"> </w:t>
      </w:r>
      <w:r w:rsidRPr="00FB7E9C">
        <w:rPr>
          <w:rFonts w:ascii="Calibri" w:hAnsi="Calibri" w:hint="eastAsia"/>
          <w:b/>
          <w:sz w:val="20"/>
          <w:szCs w:val="20"/>
          <w:lang w:val="en-GB"/>
        </w:rPr>
        <w:t xml:space="preserve">Minimum guard-band need to be reduced </w:t>
      </w:r>
      <w:r>
        <w:rPr>
          <w:rFonts w:ascii="Calibri" w:hAnsi="Calibri" w:hint="eastAsia"/>
          <w:b/>
          <w:sz w:val="20"/>
          <w:szCs w:val="20"/>
          <w:lang w:val="en-GB"/>
        </w:rPr>
        <w:t>1</w:t>
      </w:r>
      <w:r w:rsidRPr="00FB7E9C">
        <w:rPr>
          <w:rFonts w:ascii="Calibri" w:hAnsi="Calibri"/>
          <w:b/>
          <w:sz w:val="20"/>
          <w:szCs w:val="20"/>
          <w:lang w:val="en-GB"/>
        </w:rPr>
        <w:t>0 kHz</w:t>
      </w:r>
      <w:r>
        <w:rPr>
          <w:rFonts w:ascii="Calibri" w:hAnsi="Calibri" w:hint="eastAsia"/>
          <w:b/>
          <w:sz w:val="20"/>
          <w:szCs w:val="20"/>
          <w:lang w:val="en-GB"/>
        </w:rPr>
        <w:t xml:space="preserve"> for FR1</w:t>
      </w:r>
      <w:r w:rsidRPr="00FB7E9C">
        <w:rPr>
          <w:rFonts w:ascii="Calibri" w:hAnsi="Calibri" w:hint="eastAsia"/>
          <w:b/>
          <w:sz w:val="20"/>
          <w:szCs w:val="20"/>
          <w:lang w:val="en-GB"/>
        </w:rPr>
        <w:t xml:space="preserve"> due to channel placement under sub-carrier based channel raster</w:t>
      </w:r>
      <w:r>
        <w:rPr>
          <w:rFonts w:ascii="Calibri" w:hAnsi="Calibri" w:hint="eastAsia"/>
          <w:b/>
          <w:sz w:val="20"/>
          <w:szCs w:val="20"/>
          <w:lang w:val="en-GB"/>
        </w:rPr>
        <w:t xml:space="preserve"> (for channel BW lager or equal to 10MHz)</w:t>
      </w:r>
    </w:p>
    <w:p w:rsidR="002333FC" w:rsidRPr="00FB7E9C" w:rsidRDefault="002333FC" w:rsidP="002333FC">
      <w:pPr>
        <w:rPr>
          <w:rFonts w:ascii="Calibri" w:hAnsi="Calibri"/>
          <w:b/>
          <w:sz w:val="20"/>
          <w:szCs w:val="20"/>
          <w:lang w:val="en-GB"/>
        </w:rPr>
      </w:pPr>
      <w:r w:rsidRPr="00FB7E9C">
        <w:rPr>
          <w:rFonts w:ascii="Calibri" w:hAnsi="Calibri" w:hint="eastAsia"/>
          <w:b/>
          <w:sz w:val="20"/>
          <w:szCs w:val="20"/>
          <w:lang w:val="en-GB"/>
        </w:rPr>
        <w:t>Observation</w:t>
      </w:r>
      <w:r>
        <w:rPr>
          <w:rFonts w:ascii="Calibri" w:hAnsi="Calibri" w:hint="eastAsia"/>
          <w:b/>
          <w:sz w:val="20"/>
          <w:szCs w:val="20"/>
          <w:lang w:val="en-GB"/>
        </w:rPr>
        <w:t>2</w:t>
      </w:r>
      <w:r w:rsidRPr="00FB7E9C">
        <w:rPr>
          <w:rFonts w:ascii="Calibri" w:hAnsi="Calibri" w:hint="eastAsia"/>
          <w:b/>
          <w:sz w:val="20"/>
          <w:szCs w:val="20"/>
          <w:lang w:val="en-GB"/>
        </w:rPr>
        <w:t xml:space="preserve">: Minimum guard-band need to be reduced </w:t>
      </w:r>
      <w:r w:rsidRPr="00FB7E9C">
        <w:rPr>
          <w:rFonts w:ascii="Calibri" w:hAnsi="Calibri"/>
          <w:b/>
          <w:sz w:val="20"/>
          <w:szCs w:val="20"/>
          <w:lang w:val="en-GB"/>
        </w:rPr>
        <w:t>20 kHz</w:t>
      </w:r>
      <w:r w:rsidRPr="00FB7E9C">
        <w:rPr>
          <w:rFonts w:ascii="Calibri" w:hAnsi="Calibri" w:hint="eastAsia"/>
          <w:b/>
          <w:sz w:val="20"/>
          <w:szCs w:val="20"/>
          <w:lang w:val="en-GB"/>
        </w:rPr>
        <w:t xml:space="preserve"> for FR2 due to channel placement under sub-carrier based channel raster</w:t>
      </w:r>
    </w:p>
    <w:p w:rsidR="002333FC" w:rsidRPr="002333FC" w:rsidRDefault="002333FC" w:rsidP="00164DF9">
      <w:pPr>
        <w:rPr>
          <w:rFonts w:ascii="Calibri" w:hAnsi="Calibri"/>
          <w:b/>
          <w:sz w:val="20"/>
          <w:szCs w:val="20"/>
          <w:lang w:val="en-GB"/>
        </w:rPr>
      </w:pPr>
      <w:bookmarkStart w:id="3" w:name="OLE_LINK3"/>
      <w:r>
        <w:rPr>
          <w:rFonts w:ascii="Calibri" w:hAnsi="Calibri" w:hint="eastAsia"/>
          <w:b/>
          <w:sz w:val="20"/>
          <w:szCs w:val="20"/>
          <w:lang w:val="en-GB"/>
        </w:rPr>
        <w:t>P1: Introduce minimum guard-band for 240</w:t>
      </w:r>
      <w:r>
        <w:rPr>
          <w:rFonts w:ascii="Calibri" w:hAnsi="Calibri" w:hint="eastAsia"/>
          <w:b/>
          <w:sz w:val="20"/>
          <w:szCs w:val="20"/>
          <w:lang w:val="en-GB"/>
        </w:rPr>
        <w:t xml:space="preserve"> </w:t>
      </w:r>
      <w:r>
        <w:rPr>
          <w:rFonts w:ascii="Calibri" w:hAnsi="Calibri" w:hint="eastAsia"/>
          <w:b/>
          <w:sz w:val="20"/>
          <w:szCs w:val="20"/>
          <w:lang w:val="en-GB"/>
        </w:rPr>
        <w:t xml:space="preserve">kHz (100MHz) based on 92.5% SU, and this minimum guard-band only valid </w:t>
      </w:r>
      <w:r>
        <w:rPr>
          <w:rFonts w:ascii="Calibri" w:hAnsi="Calibri" w:hint="eastAsia"/>
          <w:b/>
          <w:sz w:val="20"/>
          <w:szCs w:val="20"/>
          <w:lang w:val="en-GB"/>
        </w:rPr>
        <w:t>when</w:t>
      </w:r>
      <w:r>
        <w:rPr>
          <w:rFonts w:ascii="Calibri" w:hAnsi="Calibri" w:hint="eastAsia"/>
          <w:b/>
          <w:sz w:val="20"/>
          <w:szCs w:val="20"/>
          <w:lang w:val="en-GB"/>
        </w:rPr>
        <w:t xml:space="preserve"> 240</w:t>
      </w:r>
      <w:r>
        <w:rPr>
          <w:rFonts w:ascii="Calibri" w:hAnsi="Calibri" w:hint="eastAsia"/>
          <w:b/>
          <w:sz w:val="20"/>
          <w:szCs w:val="20"/>
          <w:lang w:val="en-GB"/>
        </w:rPr>
        <w:t xml:space="preserve"> </w:t>
      </w:r>
      <w:r>
        <w:rPr>
          <w:rFonts w:ascii="Calibri" w:hAnsi="Calibri" w:hint="eastAsia"/>
          <w:b/>
          <w:sz w:val="20"/>
          <w:szCs w:val="20"/>
          <w:lang w:val="en-GB"/>
        </w:rPr>
        <w:t xml:space="preserve">kHz SS </w:t>
      </w:r>
      <w:r>
        <w:rPr>
          <w:rFonts w:ascii="Calibri" w:hAnsi="Calibri"/>
          <w:b/>
          <w:sz w:val="20"/>
          <w:szCs w:val="20"/>
          <w:lang w:val="en-GB"/>
        </w:rPr>
        <w:t>block</w:t>
      </w:r>
      <w:r>
        <w:rPr>
          <w:rFonts w:ascii="Calibri" w:hAnsi="Calibri" w:hint="eastAsia"/>
          <w:b/>
          <w:sz w:val="20"/>
          <w:szCs w:val="20"/>
          <w:lang w:val="en-GB"/>
        </w:rPr>
        <w:t xml:space="preserve"> placed in the </w:t>
      </w:r>
      <w:r>
        <w:rPr>
          <w:rFonts w:ascii="Calibri" w:hAnsi="Calibri" w:hint="eastAsia"/>
          <w:b/>
          <w:sz w:val="20"/>
          <w:szCs w:val="20"/>
          <w:lang w:val="en-GB"/>
        </w:rPr>
        <w:t>channel edge</w:t>
      </w:r>
      <w:r>
        <w:rPr>
          <w:rFonts w:ascii="Calibri" w:hAnsi="Calibri" w:hint="eastAsia"/>
          <w:b/>
          <w:sz w:val="20"/>
          <w:szCs w:val="20"/>
          <w:lang w:val="en-GB"/>
        </w:rPr>
        <w:t>.</w:t>
      </w:r>
    </w:p>
    <w:bookmarkEnd w:id="3"/>
    <w:p w:rsidR="001876C0" w:rsidRPr="00EA30A2" w:rsidRDefault="001876C0" w:rsidP="001876C0">
      <w:pPr>
        <w:pStyle w:val="1"/>
        <w:rPr>
          <w:rFonts w:asciiTheme="minorHAnsi" w:hAnsiTheme="minorHAnsi" w:cs="Arial"/>
          <w:b/>
          <w:sz w:val="20"/>
          <w:lang w:eastAsia="zh-CN"/>
        </w:rPr>
      </w:pPr>
      <w:r w:rsidRPr="00EA30A2">
        <w:rPr>
          <w:rFonts w:asciiTheme="minorHAnsi" w:hAnsiTheme="minorHAnsi" w:cs="Arial"/>
          <w:b/>
          <w:sz w:val="20"/>
          <w:lang w:eastAsia="zh-CN"/>
        </w:rPr>
        <w:t>Reference</w:t>
      </w:r>
    </w:p>
    <w:p w:rsidR="001876C0" w:rsidRPr="00AB32C7" w:rsidRDefault="001876C0" w:rsidP="001876C0">
      <w:pPr>
        <w:rPr>
          <w:sz w:val="20"/>
          <w:szCs w:val="20"/>
          <w:lang w:val="en-GB"/>
        </w:rPr>
      </w:pPr>
      <w:r w:rsidRPr="00AB32C7">
        <w:rPr>
          <w:sz w:val="20"/>
          <w:szCs w:val="20"/>
          <w:lang w:val="en-GB"/>
        </w:rPr>
        <w:t xml:space="preserve">[1] </w:t>
      </w:r>
      <w:hyperlink r:id="rId9" w:history="1">
        <w:r w:rsidR="002127AC" w:rsidRPr="002127AC">
          <w:rPr>
            <w:rFonts w:ascii="Calibri" w:hAnsi="Calibri"/>
            <w:sz w:val="20"/>
            <w:szCs w:val="20"/>
            <w:lang w:val="en-GB"/>
          </w:rPr>
          <w:t>R4-1800480</w:t>
        </w:r>
      </w:hyperlink>
      <w:r w:rsidR="002127AC">
        <w:rPr>
          <w:rFonts w:ascii="Calibri" w:hAnsi="Calibri" w:hint="eastAsia"/>
          <w:sz w:val="20"/>
          <w:szCs w:val="20"/>
          <w:lang w:val="en-GB"/>
        </w:rPr>
        <w:t xml:space="preserve">, </w:t>
      </w:r>
      <w:r w:rsidR="002127AC">
        <w:rPr>
          <w:rFonts w:ascii="Calibri" w:hAnsi="Calibri"/>
          <w:sz w:val="20"/>
          <w:szCs w:val="20"/>
          <w:lang w:val="en-GB"/>
        </w:rPr>
        <w:t>“</w:t>
      </w:r>
      <w:r w:rsidR="002127AC">
        <w:rPr>
          <w:rFonts w:ascii="Calibri" w:hAnsi="Calibri" w:hint="eastAsia"/>
          <w:sz w:val="20"/>
          <w:szCs w:val="20"/>
          <w:lang w:val="en-GB"/>
        </w:rPr>
        <w:t>Fur</w:t>
      </w:r>
      <w:r w:rsidR="002127AC" w:rsidRPr="002127AC">
        <w:rPr>
          <w:rFonts w:ascii="Calibri" w:hAnsi="Calibri"/>
          <w:sz w:val="20"/>
          <w:szCs w:val="20"/>
          <w:lang w:val="en-GB"/>
        </w:rPr>
        <w:t>ther discussion on some issues of channel raster</w:t>
      </w:r>
      <w:r w:rsidR="002127AC">
        <w:rPr>
          <w:rFonts w:ascii="Calibri" w:hAnsi="Calibri"/>
          <w:sz w:val="20"/>
          <w:szCs w:val="20"/>
          <w:lang w:val="en-GB"/>
        </w:rPr>
        <w:t>”</w:t>
      </w:r>
      <w:r w:rsidR="002127AC" w:rsidRPr="002127AC">
        <w:rPr>
          <w:rFonts w:ascii="Calibri" w:hAnsi="Calibri" w:hint="eastAsia"/>
          <w:sz w:val="20"/>
          <w:szCs w:val="20"/>
          <w:lang w:val="en-GB"/>
        </w:rPr>
        <w:t>, Huawei</w:t>
      </w:r>
    </w:p>
    <w:p w:rsidR="001876C0" w:rsidRPr="00AB32C7" w:rsidRDefault="001876C0" w:rsidP="001876C0">
      <w:pPr>
        <w:rPr>
          <w:sz w:val="20"/>
          <w:szCs w:val="20"/>
          <w:lang w:val="en-GB"/>
        </w:rPr>
      </w:pPr>
    </w:p>
    <w:sectPr w:rsidR="001876C0" w:rsidRPr="00AB32C7" w:rsidSect="00C143D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67B" w:rsidRDefault="00AA767B" w:rsidP="00FF76F4">
      <w:r>
        <w:separator/>
      </w:r>
    </w:p>
  </w:endnote>
  <w:endnote w:type="continuationSeparator" w:id="0">
    <w:p w:rsidR="00AA767B" w:rsidRDefault="00AA767B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amsungOne 30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CUniMyungjo L">
    <w:panose1 w:val="020B0600000000000000"/>
    <w:charset w:val="81"/>
    <w:family w:val="swiss"/>
    <w:pitch w:val="variable"/>
    <w:sig w:usb0="900002E7" w:usb1="39D7FCFF" w:usb2="00000010" w:usb3="00000000" w:csb0="0008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67B" w:rsidRDefault="00AA767B" w:rsidP="00FF76F4">
      <w:r>
        <w:separator/>
      </w:r>
    </w:p>
  </w:footnote>
  <w:footnote w:type="continuationSeparator" w:id="0">
    <w:p w:rsidR="00AA767B" w:rsidRDefault="00AA767B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F390A"/>
    <w:multiLevelType w:val="hybridMultilevel"/>
    <w:tmpl w:val="CC22E0C8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3515D1E"/>
    <w:multiLevelType w:val="hybridMultilevel"/>
    <w:tmpl w:val="30E2DD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43C14BA"/>
    <w:multiLevelType w:val="hybridMultilevel"/>
    <w:tmpl w:val="A71693CE"/>
    <w:lvl w:ilvl="0" w:tplc="EEBAE1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3044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F078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24D8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2282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D2CF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98A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0E80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029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69E0BC5"/>
    <w:multiLevelType w:val="hybridMultilevel"/>
    <w:tmpl w:val="6C4068B0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8A66916"/>
    <w:multiLevelType w:val="hybridMultilevel"/>
    <w:tmpl w:val="9BDA98E6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BDE6560"/>
    <w:multiLevelType w:val="hybridMultilevel"/>
    <w:tmpl w:val="B23AF9CA"/>
    <w:lvl w:ilvl="0" w:tplc="3DF697E2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SamsungOne 300" w:hAnsi="SamsungOne 300" w:hint="default"/>
      </w:rPr>
    </w:lvl>
    <w:lvl w:ilvl="1" w:tplc="44722B8E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SamsungOne 300" w:hAnsi="SamsungOne 300" w:hint="default"/>
      </w:rPr>
    </w:lvl>
    <w:lvl w:ilvl="2" w:tplc="4F7EF3DC" w:tentative="1">
      <w:start w:val="1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SamsungOne 300" w:hAnsi="SamsungOne 300" w:hint="default"/>
      </w:rPr>
    </w:lvl>
    <w:lvl w:ilvl="3" w:tplc="F500A374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SamsungOne 300" w:hAnsi="SamsungOne 300" w:hint="default"/>
      </w:rPr>
    </w:lvl>
    <w:lvl w:ilvl="4" w:tplc="43EE907C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SamsungOne 300" w:hAnsi="SamsungOne 300" w:hint="default"/>
      </w:rPr>
    </w:lvl>
    <w:lvl w:ilvl="5" w:tplc="4CBE657A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SamsungOne 300" w:hAnsi="SamsungOne 300" w:hint="default"/>
      </w:rPr>
    </w:lvl>
    <w:lvl w:ilvl="6" w:tplc="616CCEE4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SamsungOne 300" w:hAnsi="SamsungOne 300" w:hint="default"/>
      </w:rPr>
    </w:lvl>
    <w:lvl w:ilvl="7" w:tplc="96188608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SamsungOne 300" w:hAnsi="SamsungOne 300" w:hint="default"/>
      </w:rPr>
    </w:lvl>
    <w:lvl w:ilvl="8" w:tplc="4EC44CB8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SamsungOne 300" w:hAnsi="SamsungOne 300" w:hint="default"/>
      </w:rPr>
    </w:lvl>
  </w:abstractNum>
  <w:abstractNum w:abstractNumId="6">
    <w:nsid w:val="11CD12DB"/>
    <w:multiLevelType w:val="hybridMultilevel"/>
    <w:tmpl w:val="38B27996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C89817FA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28D60D9"/>
    <w:multiLevelType w:val="hybridMultilevel"/>
    <w:tmpl w:val="715C3B6C"/>
    <w:lvl w:ilvl="0" w:tplc="2E1C306C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29E40CB"/>
    <w:multiLevelType w:val="hybridMultilevel"/>
    <w:tmpl w:val="CB283770"/>
    <w:lvl w:ilvl="0" w:tplc="2E1C306C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3A6466A"/>
    <w:multiLevelType w:val="hybridMultilevel"/>
    <w:tmpl w:val="02802A2E"/>
    <w:lvl w:ilvl="0" w:tplc="2E1C306C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52D77F9"/>
    <w:multiLevelType w:val="hybridMultilevel"/>
    <w:tmpl w:val="1C8C87DA"/>
    <w:lvl w:ilvl="0" w:tplc="ECE24C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B623EA">
      <w:start w:val="1"/>
      <w:numFmt w:val="bullet"/>
      <w:lvlText w:val="•"/>
      <w:lvlJc w:val="lef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2" w:tplc="F38E583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F82B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027C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DACA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1ADC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4091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8A8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5DE6B38"/>
    <w:multiLevelType w:val="hybridMultilevel"/>
    <w:tmpl w:val="286E788E"/>
    <w:lvl w:ilvl="0" w:tplc="2E1C306C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8E1713A"/>
    <w:multiLevelType w:val="hybridMultilevel"/>
    <w:tmpl w:val="142A0E18"/>
    <w:lvl w:ilvl="0" w:tplc="C89817FA">
      <w:start w:val="1"/>
      <w:numFmt w:val="bullet"/>
      <w:lvlText w:val="-"/>
      <w:lvlJc w:val="left"/>
      <w:pPr>
        <w:ind w:left="630" w:hanging="420"/>
      </w:pPr>
      <w:rPr>
        <w:rFonts w:ascii="Calibri" w:hAnsi="Calibri" w:hint="default"/>
      </w:rPr>
    </w:lvl>
    <w:lvl w:ilvl="1" w:tplc="FEB623EA">
      <w:start w:val="1"/>
      <w:numFmt w:val="bullet"/>
      <w:lvlText w:val="•"/>
      <w:lvlJc w:val="left"/>
      <w:pPr>
        <w:ind w:left="105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3">
    <w:nsid w:val="2F185CEB"/>
    <w:multiLevelType w:val="hybridMultilevel"/>
    <w:tmpl w:val="FE9A1E7A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5F529AC"/>
    <w:multiLevelType w:val="hybridMultilevel"/>
    <w:tmpl w:val="D922AAC4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65941DC"/>
    <w:multiLevelType w:val="hybridMultilevel"/>
    <w:tmpl w:val="B1A230A8"/>
    <w:lvl w:ilvl="0" w:tplc="FBD4BF0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EB623E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9507C2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34E42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3D63FE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5BA9F9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67A81C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2DE1CE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48778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>
    <w:nsid w:val="389200B6"/>
    <w:multiLevelType w:val="hybridMultilevel"/>
    <w:tmpl w:val="CF6AC086"/>
    <w:lvl w:ilvl="0" w:tplc="810A0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8E1E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D6D6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6AD1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749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4E2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6827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AAB8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3EFD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B6B4672"/>
    <w:multiLevelType w:val="hybridMultilevel"/>
    <w:tmpl w:val="9C30541C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BD178C6"/>
    <w:multiLevelType w:val="hybridMultilevel"/>
    <w:tmpl w:val="3F54E2A4"/>
    <w:lvl w:ilvl="0" w:tplc="FEB623EA">
      <w:start w:val="1"/>
      <w:numFmt w:val="bullet"/>
      <w:lvlText w:val="•"/>
      <w:lvlJc w:val="left"/>
      <w:pPr>
        <w:ind w:left="63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9">
    <w:nsid w:val="3D221451"/>
    <w:multiLevelType w:val="hybridMultilevel"/>
    <w:tmpl w:val="2C809FFC"/>
    <w:lvl w:ilvl="0" w:tplc="FBD4BF0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46D7F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507C2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34E42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D63FE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BA9F9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7A81C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DE1CE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4877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59F1A83"/>
    <w:multiLevelType w:val="hybridMultilevel"/>
    <w:tmpl w:val="A62C8906"/>
    <w:lvl w:ilvl="0" w:tplc="4AD643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0C47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A41D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D48F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8A6D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964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CE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201C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E014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6765774"/>
    <w:multiLevelType w:val="hybridMultilevel"/>
    <w:tmpl w:val="805267CA"/>
    <w:lvl w:ilvl="0" w:tplc="C89817FA">
      <w:start w:val="1"/>
      <w:numFmt w:val="bullet"/>
      <w:lvlText w:val="-"/>
      <w:lvlJc w:val="left"/>
      <w:pPr>
        <w:ind w:left="63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2">
    <w:nsid w:val="4ACA5C14"/>
    <w:multiLevelType w:val="hybridMultilevel"/>
    <w:tmpl w:val="5DC6DB3A"/>
    <w:lvl w:ilvl="0" w:tplc="C89817F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FEB623E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9507C26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34E428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3D63FE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5BA9F9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67A81C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2DE1CE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48778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>
    <w:nsid w:val="4C790E4C"/>
    <w:multiLevelType w:val="hybridMultilevel"/>
    <w:tmpl w:val="77E2A116"/>
    <w:lvl w:ilvl="0" w:tplc="C89817FA">
      <w:start w:val="1"/>
      <w:numFmt w:val="bullet"/>
      <w:lvlText w:val="-"/>
      <w:lvlJc w:val="left"/>
      <w:pPr>
        <w:ind w:left="63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4">
    <w:nsid w:val="554446C4"/>
    <w:multiLevelType w:val="hybridMultilevel"/>
    <w:tmpl w:val="05E8E8D2"/>
    <w:lvl w:ilvl="0" w:tplc="580413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72E040">
      <w:start w:val="20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3262FA">
      <w:start w:val="20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44C0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94D1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64F9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FE12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0A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BA18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5817C67"/>
    <w:multiLevelType w:val="hybridMultilevel"/>
    <w:tmpl w:val="842273F8"/>
    <w:lvl w:ilvl="0" w:tplc="C89817FA">
      <w:start w:val="1"/>
      <w:numFmt w:val="bullet"/>
      <w:lvlText w:val="-"/>
      <w:lvlJc w:val="left"/>
      <w:pPr>
        <w:ind w:left="63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6">
    <w:nsid w:val="55A85962"/>
    <w:multiLevelType w:val="hybridMultilevel"/>
    <w:tmpl w:val="B75CCF4A"/>
    <w:lvl w:ilvl="0" w:tplc="C89817F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7742BC0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38E583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CF82B0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8027C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6DACA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61ADC5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14091C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1F8A8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>
    <w:nsid w:val="56B6529F"/>
    <w:multiLevelType w:val="hybridMultilevel"/>
    <w:tmpl w:val="E522D23C"/>
    <w:lvl w:ilvl="0" w:tplc="FD460902">
      <w:start w:val="3"/>
      <w:numFmt w:val="bullet"/>
      <w:lvlText w:val="-"/>
      <w:lvlJc w:val="left"/>
      <w:pPr>
        <w:ind w:left="842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2" w:hanging="420"/>
      </w:pPr>
      <w:rPr>
        <w:rFonts w:ascii="Wingdings" w:hAnsi="Wingdings" w:hint="default"/>
      </w:rPr>
    </w:lvl>
  </w:abstractNum>
  <w:abstractNum w:abstractNumId="28">
    <w:nsid w:val="589760D3"/>
    <w:multiLevelType w:val="hybridMultilevel"/>
    <w:tmpl w:val="9BDA8052"/>
    <w:lvl w:ilvl="0" w:tplc="2E667D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B492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7A87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40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F234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0816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486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4094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32D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58B97C2E"/>
    <w:multiLevelType w:val="hybridMultilevel"/>
    <w:tmpl w:val="65527BDA"/>
    <w:lvl w:ilvl="0" w:tplc="ED883D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868F9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ED51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16CE6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6C527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7E1CF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E6AB1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4ADD9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8803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5A455C25"/>
    <w:multiLevelType w:val="hybridMultilevel"/>
    <w:tmpl w:val="85ACB0CA"/>
    <w:lvl w:ilvl="0" w:tplc="FEB623EA">
      <w:start w:val="1"/>
      <w:numFmt w:val="bullet"/>
      <w:lvlText w:val="•"/>
      <w:lvlJc w:val="left"/>
      <w:pPr>
        <w:ind w:left="63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1">
    <w:nsid w:val="693E435B"/>
    <w:multiLevelType w:val="hybridMultilevel"/>
    <w:tmpl w:val="81143FB4"/>
    <w:lvl w:ilvl="0" w:tplc="40AEA5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7C633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A41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A9F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B476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7A7C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F4C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B04E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DAB9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98F5E70"/>
    <w:multiLevelType w:val="hybridMultilevel"/>
    <w:tmpl w:val="838AB4C4"/>
    <w:lvl w:ilvl="0" w:tplc="C89817FA">
      <w:start w:val="1"/>
      <w:numFmt w:val="bullet"/>
      <w:lvlText w:val="-"/>
      <w:lvlJc w:val="left"/>
      <w:pPr>
        <w:ind w:left="78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3">
    <w:nsid w:val="6DA80EC1"/>
    <w:multiLevelType w:val="hybridMultilevel"/>
    <w:tmpl w:val="7638E608"/>
    <w:lvl w:ilvl="0" w:tplc="76EEFD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34CB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CF8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70A0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AEE5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68B9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6241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7CE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E426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1C14989"/>
    <w:multiLevelType w:val="hybridMultilevel"/>
    <w:tmpl w:val="92C88B82"/>
    <w:lvl w:ilvl="0" w:tplc="93DE2EF2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SamsungOne 300" w:hAnsi="SamsungOne 300" w:hint="default"/>
      </w:rPr>
    </w:lvl>
    <w:lvl w:ilvl="1" w:tplc="541288CC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SamsungOne 300" w:hAnsi="SamsungOne 300" w:hint="default"/>
      </w:rPr>
    </w:lvl>
    <w:lvl w:ilvl="2" w:tplc="6A98B40C" w:tentative="1">
      <w:start w:val="1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SamsungOne 300" w:hAnsi="SamsungOne 300" w:hint="default"/>
      </w:rPr>
    </w:lvl>
    <w:lvl w:ilvl="3" w:tplc="B80EA686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SamsungOne 300" w:hAnsi="SamsungOne 300" w:hint="default"/>
      </w:rPr>
    </w:lvl>
    <w:lvl w:ilvl="4" w:tplc="F514C930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SamsungOne 300" w:hAnsi="SamsungOne 300" w:hint="default"/>
      </w:rPr>
    </w:lvl>
    <w:lvl w:ilvl="5" w:tplc="B1AE0D74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SamsungOne 300" w:hAnsi="SamsungOne 300" w:hint="default"/>
      </w:rPr>
    </w:lvl>
    <w:lvl w:ilvl="6" w:tplc="944CC180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SamsungOne 300" w:hAnsi="SamsungOne 300" w:hint="default"/>
      </w:rPr>
    </w:lvl>
    <w:lvl w:ilvl="7" w:tplc="C6A8B492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SamsungOne 300" w:hAnsi="SamsungOne 300" w:hint="default"/>
      </w:rPr>
    </w:lvl>
    <w:lvl w:ilvl="8" w:tplc="B8C4B10C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SamsungOne 300" w:hAnsi="SamsungOne 300" w:hint="default"/>
      </w:rPr>
    </w:lvl>
  </w:abstractNum>
  <w:abstractNum w:abstractNumId="35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>
    <w:nsid w:val="737B1900"/>
    <w:multiLevelType w:val="hybridMultilevel"/>
    <w:tmpl w:val="9A38FB9A"/>
    <w:lvl w:ilvl="0" w:tplc="3940C4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75174F78"/>
    <w:multiLevelType w:val="hybridMultilevel"/>
    <w:tmpl w:val="D75A3982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8BB7C08"/>
    <w:multiLevelType w:val="hybridMultilevel"/>
    <w:tmpl w:val="0B180118"/>
    <w:lvl w:ilvl="0" w:tplc="582872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14B1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2AD1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467D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942A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98B0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FC54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12B5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0A86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79D068E9"/>
    <w:multiLevelType w:val="hybridMultilevel"/>
    <w:tmpl w:val="F79CD01C"/>
    <w:lvl w:ilvl="0" w:tplc="1D4E844A"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0">
    <w:nsid w:val="7C5B0C7F"/>
    <w:multiLevelType w:val="hybridMultilevel"/>
    <w:tmpl w:val="19229ABE"/>
    <w:lvl w:ilvl="0" w:tplc="078CE7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469F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ECA7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C5CD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1C6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AAEC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3624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36C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2FF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F9F5D1F"/>
    <w:multiLevelType w:val="hybridMultilevel"/>
    <w:tmpl w:val="94120B92"/>
    <w:lvl w:ilvl="0" w:tplc="FD460902">
      <w:start w:val="3"/>
      <w:numFmt w:val="bullet"/>
      <w:lvlText w:val="-"/>
      <w:lvlJc w:val="left"/>
      <w:pPr>
        <w:ind w:left="842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2" w:hanging="420"/>
      </w:pPr>
      <w:rPr>
        <w:rFonts w:ascii="Wingdings" w:hAnsi="Wingdings" w:hint="default"/>
      </w:rPr>
    </w:lvl>
  </w:abstractNum>
  <w:num w:numId="1">
    <w:abstractNumId w:val="35"/>
  </w:num>
  <w:num w:numId="2">
    <w:abstractNumId w:val="14"/>
  </w:num>
  <w:num w:numId="3">
    <w:abstractNumId w:val="20"/>
  </w:num>
  <w:num w:numId="4">
    <w:abstractNumId w:val="24"/>
  </w:num>
  <w:num w:numId="5">
    <w:abstractNumId w:val="17"/>
  </w:num>
  <w:num w:numId="6">
    <w:abstractNumId w:val="16"/>
  </w:num>
  <w:num w:numId="7">
    <w:abstractNumId w:val="29"/>
  </w:num>
  <w:num w:numId="8">
    <w:abstractNumId w:val="1"/>
  </w:num>
  <w:num w:numId="9">
    <w:abstractNumId w:val="28"/>
  </w:num>
  <w:num w:numId="10">
    <w:abstractNumId w:val="33"/>
  </w:num>
  <w:num w:numId="11">
    <w:abstractNumId w:val="4"/>
  </w:num>
  <w:num w:numId="12">
    <w:abstractNumId w:val="12"/>
  </w:num>
  <w:num w:numId="13">
    <w:abstractNumId w:val="23"/>
  </w:num>
  <w:num w:numId="14">
    <w:abstractNumId w:val="25"/>
  </w:num>
  <w:num w:numId="15">
    <w:abstractNumId w:val="21"/>
  </w:num>
  <w:num w:numId="16">
    <w:abstractNumId w:val="41"/>
  </w:num>
  <w:num w:numId="17">
    <w:abstractNumId w:val="27"/>
  </w:num>
  <w:num w:numId="18">
    <w:abstractNumId w:val="39"/>
  </w:num>
  <w:num w:numId="19">
    <w:abstractNumId w:val="19"/>
  </w:num>
  <w:num w:numId="20">
    <w:abstractNumId w:val="10"/>
  </w:num>
  <w:num w:numId="21">
    <w:abstractNumId w:val="15"/>
  </w:num>
  <w:num w:numId="22">
    <w:abstractNumId w:val="26"/>
  </w:num>
  <w:num w:numId="23">
    <w:abstractNumId w:val="22"/>
  </w:num>
  <w:num w:numId="24">
    <w:abstractNumId w:val="2"/>
  </w:num>
  <w:num w:numId="25">
    <w:abstractNumId w:val="38"/>
  </w:num>
  <w:num w:numId="26">
    <w:abstractNumId w:val="31"/>
  </w:num>
  <w:num w:numId="27">
    <w:abstractNumId w:val="18"/>
  </w:num>
  <w:num w:numId="28">
    <w:abstractNumId w:val="30"/>
  </w:num>
  <w:num w:numId="29">
    <w:abstractNumId w:val="36"/>
  </w:num>
  <w:num w:numId="30">
    <w:abstractNumId w:val="32"/>
  </w:num>
  <w:num w:numId="31">
    <w:abstractNumId w:val="37"/>
  </w:num>
  <w:num w:numId="32">
    <w:abstractNumId w:val="6"/>
  </w:num>
  <w:num w:numId="33">
    <w:abstractNumId w:val="5"/>
  </w:num>
  <w:num w:numId="34">
    <w:abstractNumId w:val="40"/>
  </w:num>
  <w:num w:numId="35">
    <w:abstractNumId w:val="34"/>
  </w:num>
  <w:num w:numId="36">
    <w:abstractNumId w:val="11"/>
  </w:num>
  <w:num w:numId="37">
    <w:abstractNumId w:val="9"/>
  </w:num>
  <w:num w:numId="38">
    <w:abstractNumId w:val="13"/>
  </w:num>
  <w:num w:numId="39">
    <w:abstractNumId w:val="7"/>
  </w:num>
  <w:num w:numId="40">
    <w:abstractNumId w:val="8"/>
  </w:num>
  <w:num w:numId="41">
    <w:abstractNumId w:val="3"/>
  </w:num>
  <w:num w:numId="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15077"/>
    <w:rsid w:val="000313DD"/>
    <w:rsid w:val="00031A3E"/>
    <w:rsid w:val="00044671"/>
    <w:rsid w:val="00045F80"/>
    <w:rsid w:val="00051A1D"/>
    <w:rsid w:val="00052106"/>
    <w:rsid w:val="00056865"/>
    <w:rsid w:val="000608D0"/>
    <w:rsid w:val="0006396D"/>
    <w:rsid w:val="000729C9"/>
    <w:rsid w:val="0008319D"/>
    <w:rsid w:val="000A13E0"/>
    <w:rsid w:val="000A63F7"/>
    <w:rsid w:val="000B36BD"/>
    <w:rsid w:val="000B7F9A"/>
    <w:rsid w:val="000E09EA"/>
    <w:rsid w:val="000E35D5"/>
    <w:rsid w:val="000E3ED7"/>
    <w:rsid w:val="000E5E68"/>
    <w:rsid w:val="000E6A3A"/>
    <w:rsid w:val="000E73B4"/>
    <w:rsid w:val="000F6EAF"/>
    <w:rsid w:val="00100301"/>
    <w:rsid w:val="00114621"/>
    <w:rsid w:val="00115241"/>
    <w:rsid w:val="00131637"/>
    <w:rsid w:val="00135F9C"/>
    <w:rsid w:val="00152D5E"/>
    <w:rsid w:val="00164DF9"/>
    <w:rsid w:val="001754C2"/>
    <w:rsid w:val="0017557C"/>
    <w:rsid w:val="001862D2"/>
    <w:rsid w:val="001876C0"/>
    <w:rsid w:val="00190331"/>
    <w:rsid w:val="001A31FD"/>
    <w:rsid w:val="001D02BC"/>
    <w:rsid w:val="001D3048"/>
    <w:rsid w:val="001D3D2F"/>
    <w:rsid w:val="001D5002"/>
    <w:rsid w:val="001D7324"/>
    <w:rsid w:val="001E6FE3"/>
    <w:rsid w:val="001E749D"/>
    <w:rsid w:val="001F560B"/>
    <w:rsid w:val="0020558C"/>
    <w:rsid w:val="002127AC"/>
    <w:rsid w:val="00213744"/>
    <w:rsid w:val="00215310"/>
    <w:rsid w:val="00220EC2"/>
    <w:rsid w:val="002301BF"/>
    <w:rsid w:val="002333FC"/>
    <w:rsid w:val="002611BB"/>
    <w:rsid w:val="00262C6C"/>
    <w:rsid w:val="00277A2B"/>
    <w:rsid w:val="00281E20"/>
    <w:rsid w:val="002D350F"/>
    <w:rsid w:val="002F1435"/>
    <w:rsid w:val="00303031"/>
    <w:rsid w:val="00312862"/>
    <w:rsid w:val="00313FF8"/>
    <w:rsid w:val="00330F3A"/>
    <w:rsid w:val="00333E6B"/>
    <w:rsid w:val="00334231"/>
    <w:rsid w:val="003603A3"/>
    <w:rsid w:val="003637C7"/>
    <w:rsid w:val="00364026"/>
    <w:rsid w:val="00365680"/>
    <w:rsid w:val="00373C16"/>
    <w:rsid w:val="00386DD2"/>
    <w:rsid w:val="00394462"/>
    <w:rsid w:val="003A0F8B"/>
    <w:rsid w:val="003A4EAB"/>
    <w:rsid w:val="003B3155"/>
    <w:rsid w:val="003B7398"/>
    <w:rsid w:val="003B7523"/>
    <w:rsid w:val="003C0D83"/>
    <w:rsid w:val="003C5997"/>
    <w:rsid w:val="003C5F2E"/>
    <w:rsid w:val="003D18C4"/>
    <w:rsid w:val="003D5CA7"/>
    <w:rsid w:val="003E4B7E"/>
    <w:rsid w:val="003F7ED7"/>
    <w:rsid w:val="004049D7"/>
    <w:rsid w:val="00405626"/>
    <w:rsid w:val="00420B0E"/>
    <w:rsid w:val="0042771E"/>
    <w:rsid w:val="00445269"/>
    <w:rsid w:val="00464581"/>
    <w:rsid w:val="004652A2"/>
    <w:rsid w:val="004715CF"/>
    <w:rsid w:val="00471A98"/>
    <w:rsid w:val="0048101F"/>
    <w:rsid w:val="00481C99"/>
    <w:rsid w:val="00483678"/>
    <w:rsid w:val="004870CC"/>
    <w:rsid w:val="004C5873"/>
    <w:rsid w:val="004E0EBD"/>
    <w:rsid w:val="004E50F2"/>
    <w:rsid w:val="004E64C5"/>
    <w:rsid w:val="004F0168"/>
    <w:rsid w:val="00506DB2"/>
    <w:rsid w:val="00511D7F"/>
    <w:rsid w:val="005138F6"/>
    <w:rsid w:val="005369E7"/>
    <w:rsid w:val="00540BD4"/>
    <w:rsid w:val="005542D3"/>
    <w:rsid w:val="005722AC"/>
    <w:rsid w:val="00593FEF"/>
    <w:rsid w:val="005A09F3"/>
    <w:rsid w:val="005B49A1"/>
    <w:rsid w:val="005C1696"/>
    <w:rsid w:val="005D08C9"/>
    <w:rsid w:val="005D6552"/>
    <w:rsid w:val="005E2128"/>
    <w:rsid w:val="005F7DC9"/>
    <w:rsid w:val="00602538"/>
    <w:rsid w:val="00617A8C"/>
    <w:rsid w:val="00621B52"/>
    <w:rsid w:val="00627385"/>
    <w:rsid w:val="006409FF"/>
    <w:rsid w:val="00655C68"/>
    <w:rsid w:val="00657398"/>
    <w:rsid w:val="00691F06"/>
    <w:rsid w:val="006A262E"/>
    <w:rsid w:val="006A2916"/>
    <w:rsid w:val="006B18B2"/>
    <w:rsid w:val="006C4F30"/>
    <w:rsid w:val="006C7D50"/>
    <w:rsid w:val="006D178A"/>
    <w:rsid w:val="006F7042"/>
    <w:rsid w:val="00701605"/>
    <w:rsid w:val="0072746D"/>
    <w:rsid w:val="00737E37"/>
    <w:rsid w:val="00760666"/>
    <w:rsid w:val="00765107"/>
    <w:rsid w:val="00775836"/>
    <w:rsid w:val="00797506"/>
    <w:rsid w:val="007A31F6"/>
    <w:rsid w:val="007A59B9"/>
    <w:rsid w:val="007B2E04"/>
    <w:rsid w:val="007D0AC1"/>
    <w:rsid w:val="007D21B4"/>
    <w:rsid w:val="007D30B5"/>
    <w:rsid w:val="007D69D0"/>
    <w:rsid w:val="007E09C7"/>
    <w:rsid w:val="007E5B96"/>
    <w:rsid w:val="007F6627"/>
    <w:rsid w:val="00805413"/>
    <w:rsid w:val="008068FB"/>
    <w:rsid w:val="0082562C"/>
    <w:rsid w:val="00840A0D"/>
    <w:rsid w:val="00842028"/>
    <w:rsid w:val="008508C0"/>
    <w:rsid w:val="00851583"/>
    <w:rsid w:val="00855466"/>
    <w:rsid w:val="00867017"/>
    <w:rsid w:val="00867372"/>
    <w:rsid w:val="008726FD"/>
    <w:rsid w:val="00875009"/>
    <w:rsid w:val="008B7BD9"/>
    <w:rsid w:val="008C3FC6"/>
    <w:rsid w:val="008C63DB"/>
    <w:rsid w:val="008D1D0E"/>
    <w:rsid w:val="008F2591"/>
    <w:rsid w:val="00904BC6"/>
    <w:rsid w:val="00910877"/>
    <w:rsid w:val="009129AA"/>
    <w:rsid w:val="00912E5E"/>
    <w:rsid w:val="009334E9"/>
    <w:rsid w:val="00936592"/>
    <w:rsid w:val="00940865"/>
    <w:rsid w:val="00943A21"/>
    <w:rsid w:val="00950A45"/>
    <w:rsid w:val="009527D5"/>
    <w:rsid w:val="00953116"/>
    <w:rsid w:val="009611CD"/>
    <w:rsid w:val="00972967"/>
    <w:rsid w:val="00973B9C"/>
    <w:rsid w:val="0097576B"/>
    <w:rsid w:val="00976720"/>
    <w:rsid w:val="00980ED1"/>
    <w:rsid w:val="00983B68"/>
    <w:rsid w:val="0098779D"/>
    <w:rsid w:val="009D33E9"/>
    <w:rsid w:val="009F4BE4"/>
    <w:rsid w:val="00A26A7B"/>
    <w:rsid w:val="00A6191E"/>
    <w:rsid w:val="00A61B3C"/>
    <w:rsid w:val="00A737E2"/>
    <w:rsid w:val="00A7604F"/>
    <w:rsid w:val="00A87E14"/>
    <w:rsid w:val="00A90B47"/>
    <w:rsid w:val="00A90B54"/>
    <w:rsid w:val="00AA4120"/>
    <w:rsid w:val="00AA767B"/>
    <w:rsid w:val="00AB32C7"/>
    <w:rsid w:val="00AC1DB1"/>
    <w:rsid w:val="00AD1800"/>
    <w:rsid w:val="00AD2262"/>
    <w:rsid w:val="00AD4EDA"/>
    <w:rsid w:val="00AD5602"/>
    <w:rsid w:val="00AD798E"/>
    <w:rsid w:val="00AE2762"/>
    <w:rsid w:val="00AE6D64"/>
    <w:rsid w:val="00AF476C"/>
    <w:rsid w:val="00AF7731"/>
    <w:rsid w:val="00B148B1"/>
    <w:rsid w:val="00B151C5"/>
    <w:rsid w:val="00B27D51"/>
    <w:rsid w:val="00B31802"/>
    <w:rsid w:val="00B45622"/>
    <w:rsid w:val="00B748E9"/>
    <w:rsid w:val="00B80CFD"/>
    <w:rsid w:val="00B91CDD"/>
    <w:rsid w:val="00B95BE9"/>
    <w:rsid w:val="00BA1726"/>
    <w:rsid w:val="00BB325B"/>
    <w:rsid w:val="00BB36C4"/>
    <w:rsid w:val="00BB7649"/>
    <w:rsid w:val="00BC248D"/>
    <w:rsid w:val="00BC263A"/>
    <w:rsid w:val="00BC78F2"/>
    <w:rsid w:val="00BE460A"/>
    <w:rsid w:val="00C04D38"/>
    <w:rsid w:val="00C143D4"/>
    <w:rsid w:val="00C15C07"/>
    <w:rsid w:val="00C210DA"/>
    <w:rsid w:val="00C33332"/>
    <w:rsid w:val="00C4135D"/>
    <w:rsid w:val="00C45B9E"/>
    <w:rsid w:val="00C56B4F"/>
    <w:rsid w:val="00C61E34"/>
    <w:rsid w:val="00C65C49"/>
    <w:rsid w:val="00C73542"/>
    <w:rsid w:val="00C80873"/>
    <w:rsid w:val="00C82508"/>
    <w:rsid w:val="00C863E2"/>
    <w:rsid w:val="00C90159"/>
    <w:rsid w:val="00CA3854"/>
    <w:rsid w:val="00CB0BD7"/>
    <w:rsid w:val="00CB4C0B"/>
    <w:rsid w:val="00CC1786"/>
    <w:rsid w:val="00CC26B9"/>
    <w:rsid w:val="00CD06BB"/>
    <w:rsid w:val="00CD4334"/>
    <w:rsid w:val="00CE6FB4"/>
    <w:rsid w:val="00CF3E25"/>
    <w:rsid w:val="00D5226F"/>
    <w:rsid w:val="00D52567"/>
    <w:rsid w:val="00D579B5"/>
    <w:rsid w:val="00D71CCC"/>
    <w:rsid w:val="00D72C28"/>
    <w:rsid w:val="00D81E3A"/>
    <w:rsid w:val="00D919C5"/>
    <w:rsid w:val="00DC1A2B"/>
    <w:rsid w:val="00DC5BDF"/>
    <w:rsid w:val="00DC723A"/>
    <w:rsid w:val="00DE34F5"/>
    <w:rsid w:val="00DE42FB"/>
    <w:rsid w:val="00DF01B2"/>
    <w:rsid w:val="00E10AEF"/>
    <w:rsid w:val="00E14F20"/>
    <w:rsid w:val="00E5058B"/>
    <w:rsid w:val="00E67657"/>
    <w:rsid w:val="00EA30A2"/>
    <w:rsid w:val="00EA34E5"/>
    <w:rsid w:val="00EB0D61"/>
    <w:rsid w:val="00EB195F"/>
    <w:rsid w:val="00EB3D45"/>
    <w:rsid w:val="00EB73BA"/>
    <w:rsid w:val="00EE03AE"/>
    <w:rsid w:val="00EE06EC"/>
    <w:rsid w:val="00EE1F49"/>
    <w:rsid w:val="00EE40F3"/>
    <w:rsid w:val="00EE4B8C"/>
    <w:rsid w:val="00EF1343"/>
    <w:rsid w:val="00EF6422"/>
    <w:rsid w:val="00F25208"/>
    <w:rsid w:val="00F26A5D"/>
    <w:rsid w:val="00F413AA"/>
    <w:rsid w:val="00F4377A"/>
    <w:rsid w:val="00F44FBE"/>
    <w:rsid w:val="00F56353"/>
    <w:rsid w:val="00F64543"/>
    <w:rsid w:val="00F74612"/>
    <w:rsid w:val="00F761D2"/>
    <w:rsid w:val="00F87F22"/>
    <w:rsid w:val="00F96168"/>
    <w:rsid w:val="00F97654"/>
    <w:rsid w:val="00FA098F"/>
    <w:rsid w:val="00FA2623"/>
    <w:rsid w:val="00FB06CE"/>
    <w:rsid w:val="00FB306B"/>
    <w:rsid w:val="00FB5805"/>
    <w:rsid w:val="00FB7E9C"/>
    <w:rsid w:val="00FC5C68"/>
    <w:rsid w:val="00FD0D77"/>
    <w:rsid w:val="00FD5645"/>
    <w:rsid w:val="00FE2BD0"/>
    <w:rsid w:val="00FE5A56"/>
    <w:rsid w:val="00FF5D13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6F4"/>
    <w:pPr>
      <w:widowControl w:val="0"/>
      <w:jc w:val="both"/>
    </w:p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FF76F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FF76F4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FF76F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F76F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a"/>
    <w:link w:val="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FF76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76F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List Paragraph"/>
    <w:basedOn w:val="a"/>
    <w:link w:val="Char1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列出段落 Char"/>
    <w:link w:val="a5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a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a"/>
    <w:link w:val="TACChar"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a0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a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a0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a0"/>
    <w:link w:val="TAH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a7">
    <w:name w:val="Table Grid"/>
    <w:basedOn w:val="a1"/>
    <w:uiPriority w:val="59"/>
    <w:rsid w:val="00EE0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A87E14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A87E1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6F4"/>
    <w:pPr>
      <w:widowControl w:val="0"/>
      <w:jc w:val="both"/>
    </w:p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FF76F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FF76F4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FF76F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F76F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a"/>
    <w:link w:val="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FF76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76F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List Paragraph"/>
    <w:basedOn w:val="a"/>
    <w:link w:val="Char1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列出段落 Char"/>
    <w:link w:val="a5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a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a"/>
    <w:link w:val="TACChar"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a0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a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a0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a0"/>
    <w:link w:val="TAH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a7">
    <w:name w:val="Table Grid"/>
    <w:basedOn w:val="a1"/>
    <w:uiPriority w:val="59"/>
    <w:rsid w:val="00EE0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A87E14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A87E1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4426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5394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7194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0773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4732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098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31416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4155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917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4818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9559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54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1850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6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8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Users\Administrator\AppData\Local\Docs\R4-1800480.zip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7D306-C797-4D10-A640-CAEE7FF11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2382</TotalTime>
  <Pages>2</Pages>
  <Words>760</Words>
  <Characters>4332</Characters>
  <Application>Microsoft Office Word</Application>
  <DocSecurity>0</DocSecurity>
  <Lines>36</Lines>
  <Paragraphs>10</Paragraphs>
  <ScaleCrop>false</ScaleCrop>
  <Company>Samsung Electronics</Company>
  <LinksUpToDate>false</LinksUpToDate>
  <CharactersWithSpaces>5082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Samsung Electronics</cp:lastModifiedBy>
  <cp:revision>15</cp:revision>
  <dcterms:created xsi:type="dcterms:W3CDTF">2017-11-17T07:42:00Z</dcterms:created>
  <dcterms:modified xsi:type="dcterms:W3CDTF">2018-02-19T03:18:00Z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E:\RAN4 Meeting Doc\2018_NR_AH_Jan\R4-18xxxxx_draft_sync raster_v1.docx</vt:lpwstr>
  </property>
</Properties>
</file>